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5C95B" w14:textId="77777777" w:rsidR="00D03FB0" w:rsidRDefault="00D03FB0" w:rsidP="001319F9">
      <w:pPr>
        <w:pStyle w:val="NoSpacing"/>
        <w:rPr>
          <w:rFonts w:ascii="Times New Roman" w:hAnsi="Times New Roman"/>
          <w:b/>
        </w:rPr>
      </w:pPr>
    </w:p>
    <w:p w14:paraId="3BAC7102" w14:textId="77777777" w:rsidR="00D03FB0" w:rsidRPr="009C1B6D" w:rsidRDefault="00D03FB0" w:rsidP="00D03FB0">
      <w:pPr>
        <w:pStyle w:val="NoSpacing"/>
        <w:ind w:left="7200"/>
        <w:jc w:val="center"/>
        <w:rPr>
          <w:rFonts w:ascii="Times New Roman" w:hAnsi="Times New Roman"/>
          <w:b/>
        </w:rPr>
      </w:pPr>
    </w:p>
    <w:p w14:paraId="61781B5D" w14:textId="77777777" w:rsidR="00D03FB0" w:rsidRPr="009C1B6D" w:rsidRDefault="00D03FB0" w:rsidP="00D03FB0">
      <w:pPr>
        <w:pStyle w:val="NoSpacing"/>
        <w:jc w:val="center"/>
        <w:rPr>
          <w:rFonts w:ascii="Times New Roman" w:hAnsi="Times New Roman"/>
        </w:rPr>
      </w:pPr>
    </w:p>
    <w:p w14:paraId="57BE9D1E" w14:textId="77777777" w:rsidR="00D03FB0" w:rsidRPr="009C1B6D" w:rsidRDefault="00D03FB0" w:rsidP="00D03FB0">
      <w:pPr>
        <w:pStyle w:val="NoSpacing"/>
        <w:jc w:val="center"/>
        <w:rPr>
          <w:rFonts w:ascii="Times New Roman" w:hAnsi="Times New Roman"/>
        </w:rPr>
      </w:pPr>
    </w:p>
    <w:p w14:paraId="469E7C0A" w14:textId="77777777" w:rsidR="00CD36CC" w:rsidRPr="00DF2865" w:rsidRDefault="00CD36CC" w:rsidP="00CD36CC">
      <w:pPr>
        <w:pStyle w:val="NoSpacing"/>
        <w:jc w:val="center"/>
        <w:rPr>
          <w:rFonts w:ascii="Times New Roman" w:hAnsi="Times New Roman"/>
          <w:b/>
          <w:sz w:val="28"/>
          <w:szCs w:val="28"/>
        </w:rPr>
      </w:pPr>
      <w:r w:rsidRPr="00DF2865">
        <w:rPr>
          <w:rFonts w:ascii="Times New Roman" w:hAnsi="Times New Roman"/>
          <w:b/>
          <w:sz w:val="28"/>
          <w:szCs w:val="28"/>
        </w:rPr>
        <w:t>POSTAL LIFE INSURANCE COMPNAY LIMITED</w:t>
      </w:r>
    </w:p>
    <w:p w14:paraId="490953F0" w14:textId="77777777" w:rsidR="00CD36CC" w:rsidRPr="00DF2865" w:rsidRDefault="00CD36CC" w:rsidP="00CD36CC">
      <w:pPr>
        <w:pStyle w:val="NoSpacing"/>
        <w:jc w:val="center"/>
        <w:rPr>
          <w:rFonts w:ascii="Times New Roman" w:hAnsi="Times New Roman"/>
          <w:b/>
          <w:sz w:val="28"/>
          <w:szCs w:val="28"/>
        </w:rPr>
      </w:pPr>
      <w:r w:rsidRPr="00DF2865">
        <w:rPr>
          <w:rFonts w:ascii="Times New Roman" w:hAnsi="Times New Roman"/>
          <w:b/>
          <w:sz w:val="28"/>
          <w:szCs w:val="28"/>
        </w:rPr>
        <w:t>ISLAMABAD</w:t>
      </w:r>
    </w:p>
    <w:p w14:paraId="05E602E5" w14:textId="77777777" w:rsidR="00CD36CC" w:rsidRPr="009C1B6D" w:rsidRDefault="00CD36CC" w:rsidP="00CD36CC">
      <w:pPr>
        <w:pStyle w:val="NoSpacing"/>
        <w:jc w:val="center"/>
        <w:rPr>
          <w:rFonts w:ascii="Times New Roman" w:hAnsi="Times New Roman"/>
          <w:b/>
        </w:rPr>
      </w:pPr>
    </w:p>
    <w:p w14:paraId="6409C376" w14:textId="77777777" w:rsidR="00CD36CC" w:rsidRPr="009C1B6D" w:rsidRDefault="00CD36CC" w:rsidP="00CD36CC">
      <w:pPr>
        <w:pStyle w:val="NoSpacing"/>
        <w:jc w:val="center"/>
        <w:rPr>
          <w:rFonts w:ascii="Times New Roman" w:hAnsi="Times New Roman"/>
          <w:b/>
        </w:rPr>
      </w:pPr>
    </w:p>
    <w:p w14:paraId="659C6F84" w14:textId="77777777" w:rsidR="00394935" w:rsidRPr="009C1B6D" w:rsidRDefault="00394935" w:rsidP="00CD36CC">
      <w:pPr>
        <w:pStyle w:val="NoSpacing"/>
        <w:jc w:val="center"/>
        <w:rPr>
          <w:rFonts w:ascii="Times New Roman" w:hAnsi="Times New Roman"/>
          <w:b/>
        </w:rPr>
      </w:pPr>
    </w:p>
    <w:p w14:paraId="3D6EF923" w14:textId="77777777" w:rsidR="00394935" w:rsidRPr="009C1B6D" w:rsidRDefault="00394935" w:rsidP="00CD36CC">
      <w:pPr>
        <w:pStyle w:val="NoSpacing"/>
        <w:jc w:val="center"/>
        <w:rPr>
          <w:rFonts w:ascii="Times New Roman" w:hAnsi="Times New Roman"/>
          <w:b/>
        </w:rPr>
      </w:pPr>
    </w:p>
    <w:p w14:paraId="655899EA" w14:textId="77777777" w:rsidR="00394935" w:rsidRPr="009C1B6D" w:rsidRDefault="00394935" w:rsidP="00CD36CC">
      <w:pPr>
        <w:pStyle w:val="NoSpacing"/>
        <w:jc w:val="center"/>
        <w:rPr>
          <w:rFonts w:ascii="Times New Roman" w:hAnsi="Times New Roman"/>
          <w:b/>
        </w:rPr>
      </w:pPr>
    </w:p>
    <w:p w14:paraId="13159CEC" w14:textId="77777777" w:rsidR="00394935" w:rsidRPr="009C1B6D" w:rsidRDefault="00394935" w:rsidP="00CD36CC">
      <w:pPr>
        <w:pStyle w:val="NoSpacing"/>
        <w:jc w:val="center"/>
        <w:rPr>
          <w:rFonts w:ascii="Times New Roman" w:hAnsi="Times New Roman"/>
          <w:b/>
        </w:rPr>
      </w:pPr>
    </w:p>
    <w:p w14:paraId="3F31C753" w14:textId="77777777" w:rsidR="00394935" w:rsidRPr="009C1B6D" w:rsidRDefault="00394935" w:rsidP="00CD36CC">
      <w:pPr>
        <w:pStyle w:val="NoSpacing"/>
        <w:jc w:val="center"/>
        <w:rPr>
          <w:rFonts w:ascii="Times New Roman" w:hAnsi="Times New Roman"/>
          <w:b/>
        </w:rPr>
      </w:pPr>
    </w:p>
    <w:p w14:paraId="0CFED184" w14:textId="35AB6F43" w:rsidR="00D03FB0" w:rsidRPr="00DF2865" w:rsidRDefault="00BD6F5B" w:rsidP="00D03FB0">
      <w:pPr>
        <w:pStyle w:val="NoSpacing"/>
        <w:jc w:val="center"/>
        <w:rPr>
          <w:rFonts w:ascii="Times New Roman" w:hAnsi="Times New Roman"/>
          <w:sz w:val="24"/>
          <w:szCs w:val="24"/>
        </w:rPr>
      </w:pPr>
      <w:r w:rsidRPr="00DF2865">
        <w:rPr>
          <w:rFonts w:ascii="Times New Roman" w:hAnsi="Times New Roman"/>
          <w:b/>
          <w:sz w:val="24"/>
          <w:szCs w:val="24"/>
        </w:rPr>
        <w:t xml:space="preserve">HIRING OF </w:t>
      </w:r>
      <w:r w:rsidR="00FE1DE7" w:rsidRPr="00FE1DE7">
        <w:rPr>
          <w:rFonts w:ascii="Times New Roman" w:hAnsi="Times New Roman"/>
          <w:b/>
          <w:sz w:val="24"/>
          <w:szCs w:val="24"/>
        </w:rPr>
        <w:t>CONSULTANT</w:t>
      </w:r>
      <w:r w:rsidR="001B75EC">
        <w:rPr>
          <w:rFonts w:ascii="Times New Roman" w:hAnsi="Times New Roman"/>
          <w:b/>
          <w:sz w:val="24"/>
          <w:szCs w:val="24"/>
        </w:rPr>
        <w:t xml:space="preserve"> FOR OPERATIONALIZATION OF</w:t>
      </w:r>
      <w:r w:rsidR="00E96BE1">
        <w:rPr>
          <w:rFonts w:ascii="Times New Roman" w:hAnsi="Times New Roman"/>
          <w:b/>
          <w:sz w:val="24"/>
          <w:szCs w:val="24"/>
        </w:rPr>
        <w:t xml:space="preserve"> THE</w:t>
      </w:r>
      <w:r w:rsidR="001B75EC">
        <w:rPr>
          <w:rFonts w:ascii="Times New Roman" w:hAnsi="Times New Roman"/>
          <w:b/>
          <w:sz w:val="24"/>
          <w:szCs w:val="24"/>
        </w:rPr>
        <w:t xml:space="preserve"> </w:t>
      </w:r>
      <w:r w:rsidR="00E96BE1">
        <w:rPr>
          <w:rFonts w:ascii="Times New Roman" w:hAnsi="Times New Roman"/>
          <w:b/>
          <w:sz w:val="24"/>
          <w:szCs w:val="24"/>
        </w:rPr>
        <w:t>POSTAL LIFE INSURANCE COMPANY LIMITED</w:t>
      </w:r>
    </w:p>
    <w:p w14:paraId="26B86908" w14:textId="77777777" w:rsidR="00D03FB0" w:rsidRPr="00DF2865" w:rsidRDefault="00D03FB0" w:rsidP="00D03FB0">
      <w:pPr>
        <w:pStyle w:val="NoSpacing"/>
        <w:jc w:val="center"/>
        <w:rPr>
          <w:rFonts w:ascii="Times New Roman" w:hAnsi="Times New Roman"/>
          <w:sz w:val="24"/>
          <w:szCs w:val="24"/>
        </w:rPr>
      </w:pPr>
    </w:p>
    <w:p w14:paraId="0BA2149A" w14:textId="77777777" w:rsidR="00D03FB0" w:rsidRPr="00DF2865" w:rsidRDefault="00D03FB0" w:rsidP="00D03FB0">
      <w:pPr>
        <w:pStyle w:val="NoSpacing"/>
        <w:jc w:val="center"/>
        <w:rPr>
          <w:rFonts w:ascii="Times New Roman" w:hAnsi="Times New Roman"/>
          <w:sz w:val="24"/>
          <w:szCs w:val="24"/>
        </w:rPr>
      </w:pPr>
    </w:p>
    <w:p w14:paraId="63FD105D" w14:textId="77777777" w:rsidR="00D03FB0" w:rsidRPr="00DF2865" w:rsidRDefault="00D03FB0" w:rsidP="00D03FB0">
      <w:pPr>
        <w:pStyle w:val="NoSpacing"/>
        <w:jc w:val="center"/>
        <w:rPr>
          <w:rFonts w:ascii="Times New Roman" w:hAnsi="Times New Roman"/>
          <w:sz w:val="24"/>
          <w:szCs w:val="24"/>
        </w:rPr>
      </w:pPr>
    </w:p>
    <w:p w14:paraId="7E69B75E" w14:textId="77777777" w:rsidR="00D03FB0" w:rsidRPr="00DF2865" w:rsidRDefault="00D03FB0" w:rsidP="00D03FB0">
      <w:pPr>
        <w:pStyle w:val="NoSpacing"/>
        <w:jc w:val="center"/>
        <w:rPr>
          <w:rFonts w:ascii="Times New Roman" w:hAnsi="Times New Roman"/>
          <w:sz w:val="24"/>
          <w:szCs w:val="24"/>
        </w:rPr>
      </w:pPr>
    </w:p>
    <w:p w14:paraId="38AC8D75" w14:textId="77777777" w:rsidR="00D03FB0" w:rsidRPr="00DF2865" w:rsidRDefault="00D03FB0" w:rsidP="00D03FB0">
      <w:pPr>
        <w:pStyle w:val="NoSpacing"/>
        <w:jc w:val="center"/>
        <w:rPr>
          <w:rFonts w:ascii="Times New Roman" w:hAnsi="Times New Roman"/>
          <w:b/>
          <w:sz w:val="24"/>
          <w:szCs w:val="24"/>
        </w:rPr>
      </w:pPr>
      <w:r w:rsidRPr="00DF2865">
        <w:rPr>
          <w:rFonts w:ascii="Times New Roman" w:hAnsi="Times New Roman"/>
          <w:b/>
          <w:sz w:val="24"/>
          <w:szCs w:val="24"/>
        </w:rPr>
        <w:t>(BIDDING DOCUMENT)</w:t>
      </w:r>
    </w:p>
    <w:p w14:paraId="2D1D2284" w14:textId="77777777" w:rsidR="00FF201D" w:rsidRDefault="00FF201D" w:rsidP="00DF2865">
      <w:pPr>
        <w:pStyle w:val="NoSpacing"/>
        <w:rPr>
          <w:rFonts w:ascii="Times New Roman" w:hAnsi="Times New Roman"/>
          <w:b/>
        </w:rPr>
      </w:pPr>
    </w:p>
    <w:p w14:paraId="0C1A84EB" w14:textId="77777777" w:rsidR="00940092" w:rsidRDefault="00940092" w:rsidP="00DF2865">
      <w:pPr>
        <w:pStyle w:val="NoSpacing"/>
        <w:rPr>
          <w:rFonts w:ascii="Times New Roman" w:hAnsi="Times New Roman"/>
          <w:b/>
        </w:rPr>
      </w:pPr>
    </w:p>
    <w:p w14:paraId="7069DCAC" w14:textId="77777777" w:rsidR="00940092" w:rsidRDefault="00940092" w:rsidP="00DF2865">
      <w:pPr>
        <w:pStyle w:val="NoSpacing"/>
        <w:rPr>
          <w:rFonts w:ascii="Times New Roman" w:hAnsi="Times New Roman"/>
          <w:b/>
        </w:rPr>
      </w:pPr>
    </w:p>
    <w:p w14:paraId="2843ABC2" w14:textId="77777777" w:rsidR="00940092" w:rsidRDefault="00940092" w:rsidP="00DF2865">
      <w:pPr>
        <w:pStyle w:val="NoSpacing"/>
        <w:rPr>
          <w:rFonts w:ascii="Times New Roman" w:hAnsi="Times New Roman"/>
          <w:b/>
        </w:rPr>
      </w:pPr>
    </w:p>
    <w:p w14:paraId="4720F7AF" w14:textId="77777777" w:rsidR="00940092" w:rsidRDefault="00940092" w:rsidP="00DF2865">
      <w:pPr>
        <w:pStyle w:val="NoSpacing"/>
        <w:rPr>
          <w:rFonts w:ascii="Times New Roman" w:hAnsi="Times New Roman"/>
          <w:b/>
        </w:rPr>
      </w:pPr>
    </w:p>
    <w:p w14:paraId="56CAD5FB" w14:textId="77777777" w:rsidR="00940092" w:rsidRDefault="00940092" w:rsidP="00DF2865">
      <w:pPr>
        <w:pStyle w:val="NoSpacing"/>
        <w:rPr>
          <w:rFonts w:ascii="Times New Roman" w:hAnsi="Times New Roman"/>
          <w:b/>
        </w:rPr>
      </w:pPr>
    </w:p>
    <w:p w14:paraId="3E7FDD1E" w14:textId="77777777" w:rsidR="00940092" w:rsidRDefault="00940092" w:rsidP="00DF2865">
      <w:pPr>
        <w:pStyle w:val="NoSpacing"/>
        <w:rPr>
          <w:rFonts w:ascii="Times New Roman" w:hAnsi="Times New Roman"/>
          <w:b/>
        </w:rPr>
      </w:pPr>
    </w:p>
    <w:p w14:paraId="4A52A70F" w14:textId="77777777" w:rsidR="00940092" w:rsidRDefault="00940092" w:rsidP="00DF2865">
      <w:pPr>
        <w:pStyle w:val="NoSpacing"/>
        <w:rPr>
          <w:rFonts w:ascii="Times New Roman" w:hAnsi="Times New Roman"/>
          <w:b/>
        </w:rPr>
      </w:pPr>
    </w:p>
    <w:p w14:paraId="45AE7809" w14:textId="77777777" w:rsidR="00E96BE1" w:rsidRDefault="00E96BE1" w:rsidP="00DF2865">
      <w:pPr>
        <w:pStyle w:val="NoSpacing"/>
        <w:rPr>
          <w:rFonts w:ascii="Times New Roman" w:hAnsi="Times New Roman"/>
          <w:b/>
        </w:rPr>
      </w:pPr>
    </w:p>
    <w:p w14:paraId="19C4074D" w14:textId="77777777" w:rsidR="00E96BE1" w:rsidRDefault="00E96BE1" w:rsidP="00DF2865">
      <w:pPr>
        <w:pStyle w:val="NoSpacing"/>
        <w:rPr>
          <w:rFonts w:ascii="Times New Roman" w:hAnsi="Times New Roman"/>
          <w:b/>
        </w:rPr>
      </w:pPr>
    </w:p>
    <w:p w14:paraId="39ACCE56" w14:textId="77777777" w:rsidR="00E96BE1" w:rsidRDefault="00E96BE1" w:rsidP="00DF2865">
      <w:pPr>
        <w:pStyle w:val="NoSpacing"/>
        <w:rPr>
          <w:rFonts w:ascii="Times New Roman" w:hAnsi="Times New Roman"/>
          <w:b/>
        </w:rPr>
      </w:pPr>
    </w:p>
    <w:p w14:paraId="54B138FF" w14:textId="77777777" w:rsidR="00E96BE1" w:rsidRDefault="00E96BE1" w:rsidP="00DF2865">
      <w:pPr>
        <w:pStyle w:val="NoSpacing"/>
        <w:rPr>
          <w:rFonts w:ascii="Times New Roman" w:hAnsi="Times New Roman"/>
          <w:b/>
        </w:rPr>
      </w:pPr>
    </w:p>
    <w:p w14:paraId="31E45B53" w14:textId="77777777" w:rsidR="00E96BE1" w:rsidRDefault="00E96BE1" w:rsidP="00DF2865">
      <w:pPr>
        <w:pStyle w:val="NoSpacing"/>
        <w:rPr>
          <w:rFonts w:ascii="Times New Roman" w:hAnsi="Times New Roman"/>
          <w:b/>
        </w:rPr>
      </w:pPr>
    </w:p>
    <w:p w14:paraId="5BF2429C" w14:textId="77777777" w:rsidR="00E96BE1" w:rsidRDefault="00E96BE1" w:rsidP="00DF2865">
      <w:pPr>
        <w:pStyle w:val="NoSpacing"/>
        <w:rPr>
          <w:rFonts w:ascii="Times New Roman" w:hAnsi="Times New Roman"/>
          <w:b/>
        </w:rPr>
      </w:pPr>
    </w:p>
    <w:p w14:paraId="22E66AFA" w14:textId="77777777" w:rsidR="00E96BE1" w:rsidRDefault="00E96BE1" w:rsidP="00DF2865">
      <w:pPr>
        <w:pStyle w:val="NoSpacing"/>
        <w:rPr>
          <w:rFonts w:ascii="Times New Roman" w:hAnsi="Times New Roman"/>
          <w:b/>
        </w:rPr>
      </w:pPr>
    </w:p>
    <w:p w14:paraId="5FDFB826" w14:textId="77777777" w:rsidR="00940092" w:rsidRDefault="00940092" w:rsidP="00DF2865">
      <w:pPr>
        <w:pStyle w:val="NoSpacing"/>
        <w:rPr>
          <w:rFonts w:ascii="Times New Roman" w:hAnsi="Times New Roman"/>
          <w:b/>
        </w:rPr>
      </w:pPr>
    </w:p>
    <w:p w14:paraId="24A87182" w14:textId="77777777" w:rsidR="00940092" w:rsidRDefault="00940092" w:rsidP="00DF2865">
      <w:pPr>
        <w:pStyle w:val="NoSpacing"/>
        <w:rPr>
          <w:rFonts w:ascii="Times New Roman" w:hAnsi="Times New Roman"/>
          <w:b/>
        </w:rPr>
      </w:pPr>
    </w:p>
    <w:p w14:paraId="6D174AAF" w14:textId="77777777" w:rsidR="00940092" w:rsidRDefault="00940092" w:rsidP="00DF2865">
      <w:pPr>
        <w:pStyle w:val="NoSpacing"/>
        <w:rPr>
          <w:rFonts w:ascii="Times New Roman" w:hAnsi="Times New Roman"/>
          <w:b/>
        </w:rPr>
      </w:pPr>
    </w:p>
    <w:p w14:paraId="31992033" w14:textId="77777777" w:rsidR="00940092" w:rsidRDefault="00940092" w:rsidP="00DF2865">
      <w:pPr>
        <w:pStyle w:val="NoSpacing"/>
        <w:rPr>
          <w:rFonts w:ascii="Times New Roman" w:hAnsi="Times New Roman"/>
          <w:b/>
        </w:rPr>
      </w:pPr>
    </w:p>
    <w:p w14:paraId="51C1ECF5" w14:textId="4E379E1A" w:rsidR="00CD36CC" w:rsidRPr="009C1B6D" w:rsidRDefault="00EF2FD4" w:rsidP="00CD36CC">
      <w:pPr>
        <w:pStyle w:val="NoSpacing"/>
        <w:jc w:val="center"/>
        <w:rPr>
          <w:rFonts w:ascii="Times New Roman" w:hAnsi="Times New Roman"/>
          <w:b/>
        </w:rPr>
      </w:pPr>
      <w:r>
        <w:rPr>
          <w:rFonts w:ascii="Times New Roman" w:hAnsi="Times New Roman"/>
          <w:b/>
        </w:rPr>
        <w:t>2</w:t>
      </w:r>
      <w:r w:rsidRPr="00EF2FD4">
        <w:rPr>
          <w:rFonts w:ascii="Times New Roman" w:hAnsi="Times New Roman"/>
          <w:b/>
          <w:vertAlign w:val="superscript"/>
        </w:rPr>
        <w:t>ND</w:t>
      </w:r>
      <w:r>
        <w:rPr>
          <w:rFonts w:ascii="Times New Roman" w:hAnsi="Times New Roman"/>
          <w:b/>
        </w:rPr>
        <w:t xml:space="preserve"> FLOOR ECO POSTAL STAFF COLLEGE G8/4 </w:t>
      </w:r>
    </w:p>
    <w:p w14:paraId="17AC4607" w14:textId="27087BE0" w:rsidR="00CD36CC" w:rsidRDefault="00CD36CC" w:rsidP="00CD36CC">
      <w:pPr>
        <w:pStyle w:val="NoSpacing"/>
        <w:jc w:val="center"/>
        <w:rPr>
          <w:rFonts w:ascii="Times New Roman" w:hAnsi="Times New Roman"/>
          <w:b/>
        </w:rPr>
      </w:pPr>
      <w:r w:rsidRPr="009C1B6D">
        <w:rPr>
          <w:rFonts w:ascii="Times New Roman" w:hAnsi="Times New Roman"/>
          <w:b/>
        </w:rPr>
        <w:t>ISLAMABAD</w:t>
      </w:r>
    </w:p>
    <w:p w14:paraId="0B851426" w14:textId="77777777" w:rsidR="00EF2FD4" w:rsidRPr="009C1B6D" w:rsidRDefault="00EF2FD4" w:rsidP="00CD36CC">
      <w:pPr>
        <w:pStyle w:val="NoSpacing"/>
        <w:jc w:val="center"/>
        <w:rPr>
          <w:rFonts w:ascii="Times New Roman" w:hAnsi="Times New Roman"/>
          <w:b/>
        </w:rPr>
      </w:pPr>
    </w:p>
    <w:p w14:paraId="470737E9" w14:textId="77777777" w:rsidR="00D03FB0" w:rsidRDefault="00D03FB0" w:rsidP="00D03FB0">
      <w:pPr>
        <w:pStyle w:val="NoSpacing"/>
        <w:jc w:val="center"/>
        <w:rPr>
          <w:rFonts w:ascii="Times New Roman" w:hAnsi="Times New Roman"/>
        </w:rPr>
      </w:pPr>
    </w:p>
    <w:p w14:paraId="138996D1" w14:textId="77777777" w:rsidR="00DF2865" w:rsidRDefault="00DF2865" w:rsidP="00D03FB0">
      <w:pPr>
        <w:pStyle w:val="NoSpacing"/>
        <w:jc w:val="center"/>
        <w:rPr>
          <w:rFonts w:ascii="Times New Roman" w:hAnsi="Times New Roman"/>
        </w:rPr>
      </w:pPr>
    </w:p>
    <w:p w14:paraId="206B8234" w14:textId="77777777" w:rsidR="00DF2865" w:rsidRDefault="00DF2865" w:rsidP="00D03FB0">
      <w:pPr>
        <w:pStyle w:val="NoSpacing"/>
        <w:jc w:val="center"/>
        <w:rPr>
          <w:rFonts w:ascii="Times New Roman" w:hAnsi="Times New Roman"/>
        </w:rPr>
      </w:pPr>
    </w:p>
    <w:p w14:paraId="576EDA28" w14:textId="77777777" w:rsidR="00DF2865" w:rsidRDefault="00DF2865" w:rsidP="00D03FB0">
      <w:pPr>
        <w:pStyle w:val="NoSpacing"/>
        <w:jc w:val="center"/>
        <w:rPr>
          <w:rFonts w:ascii="Times New Roman" w:hAnsi="Times New Roman"/>
        </w:rPr>
      </w:pPr>
    </w:p>
    <w:p w14:paraId="52B4257E" w14:textId="77777777" w:rsidR="00DF2865" w:rsidRDefault="00DF2865" w:rsidP="00D03FB0">
      <w:pPr>
        <w:pStyle w:val="NoSpacing"/>
        <w:jc w:val="center"/>
        <w:rPr>
          <w:rFonts w:ascii="Times New Roman" w:hAnsi="Times New Roman"/>
        </w:rPr>
      </w:pPr>
    </w:p>
    <w:p w14:paraId="640F415E" w14:textId="77777777" w:rsidR="00DF2865" w:rsidRDefault="00DF2865" w:rsidP="00D03FB0">
      <w:pPr>
        <w:pStyle w:val="NoSpacing"/>
        <w:jc w:val="center"/>
        <w:rPr>
          <w:rFonts w:ascii="Times New Roman" w:hAnsi="Times New Roman"/>
        </w:rPr>
      </w:pPr>
    </w:p>
    <w:p w14:paraId="384B90E2" w14:textId="77777777" w:rsidR="00DF2865" w:rsidRDefault="00DF2865" w:rsidP="00D03FB0">
      <w:pPr>
        <w:pStyle w:val="NoSpacing"/>
        <w:jc w:val="center"/>
        <w:rPr>
          <w:rFonts w:ascii="Times New Roman" w:hAnsi="Times New Roman"/>
        </w:rPr>
      </w:pPr>
    </w:p>
    <w:p w14:paraId="460210DB" w14:textId="77777777" w:rsidR="00DF2865" w:rsidRDefault="00DF2865" w:rsidP="00D03FB0">
      <w:pPr>
        <w:pStyle w:val="NoSpacing"/>
        <w:jc w:val="center"/>
        <w:rPr>
          <w:rFonts w:ascii="Times New Roman" w:hAnsi="Times New Roman"/>
        </w:rPr>
      </w:pPr>
    </w:p>
    <w:p w14:paraId="584D8AD5" w14:textId="77777777" w:rsidR="00DF2865" w:rsidRDefault="00DF2865" w:rsidP="00D03FB0">
      <w:pPr>
        <w:pStyle w:val="NoSpacing"/>
        <w:jc w:val="center"/>
        <w:rPr>
          <w:rFonts w:ascii="Times New Roman" w:hAnsi="Times New Roman"/>
        </w:rPr>
      </w:pPr>
    </w:p>
    <w:p w14:paraId="31D3EF16" w14:textId="77777777" w:rsidR="00DF2865" w:rsidRDefault="00DF2865" w:rsidP="00D03FB0">
      <w:pPr>
        <w:pStyle w:val="NoSpacing"/>
        <w:jc w:val="center"/>
        <w:rPr>
          <w:rFonts w:ascii="Times New Roman" w:hAnsi="Times New Roman"/>
        </w:rPr>
      </w:pPr>
    </w:p>
    <w:p w14:paraId="2A87F370" w14:textId="77777777" w:rsidR="00DF2865" w:rsidRDefault="00DF2865" w:rsidP="00D03FB0">
      <w:pPr>
        <w:pStyle w:val="NoSpacing"/>
        <w:jc w:val="center"/>
        <w:rPr>
          <w:rFonts w:ascii="Times New Roman" w:hAnsi="Times New Roman"/>
        </w:rPr>
      </w:pPr>
    </w:p>
    <w:p w14:paraId="3C92DE5D" w14:textId="77777777" w:rsidR="00DF2865" w:rsidRDefault="00DF2865" w:rsidP="00D03FB0">
      <w:pPr>
        <w:pStyle w:val="NoSpacing"/>
        <w:jc w:val="center"/>
        <w:rPr>
          <w:rFonts w:ascii="Times New Roman" w:hAnsi="Times New Roman"/>
        </w:rPr>
      </w:pPr>
    </w:p>
    <w:p w14:paraId="696964FB" w14:textId="77777777" w:rsidR="00DF2865" w:rsidRDefault="00DF2865" w:rsidP="00D03FB0">
      <w:pPr>
        <w:pStyle w:val="NoSpacing"/>
        <w:jc w:val="center"/>
        <w:rPr>
          <w:rFonts w:ascii="Times New Roman" w:hAnsi="Times New Roman"/>
        </w:rPr>
      </w:pPr>
    </w:p>
    <w:p w14:paraId="0B53F12A" w14:textId="77777777" w:rsidR="00DF2865" w:rsidRDefault="00DF2865" w:rsidP="00D03FB0">
      <w:pPr>
        <w:pStyle w:val="NoSpacing"/>
        <w:jc w:val="center"/>
        <w:rPr>
          <w:rFonts w:ascii="Times New Roman" w:hAnsi="Times New Roman"/>
        </w:rPr>
      </w:pPr>
    </w:p>
    <w:p w14:paraId="2E579507" w14:textId="77777777" w:rsidR="00DF2865" w:rsidRDefault="00DF2865" w:rsidP="00D03FB0">
      <w:pPr>
        <w:pStyle w:val="NoSpacing"/>
        <w:jc w:val="center"/>
        <w:rPr>
          <w:rFonts w:ascii="Times New Roman" w:hAnsi="Times New Roman"/>
        </w:rPr>
      </w:pPr>
    </w:p>
    <w:p w14:paraId="70FCECEE" w14:textId="77777777" w:rsidR="00DF2865" w:rsidRDefault="00DF2865" w:rsidP="00D03FB0">
      <w:pPr>
        <w:pStyle w:val="NoSpacing"/>
        <w:jc w:val="center"/>
        <w:rPr>
          <w:rFonts w:ascii="Times New Roman" w:hAnsi="Times New Roman"/>
        </w:rPr>
      </w:pPr>
    </w:p>
    <w:p w14:paraId="321A59ED" w14:textId="77777777" w:rsidR="00DF2865" w:rsidRDefault="00DF2865" w:rsidP="00D03FB0">
      <w:pPr>
        <w:pStyle w:val="NoSpacing"/>
        <w:jc w:val="center"/>
        <w:rPr>
          <w:rFonts w:ascii="Times New Roman" w:hAnsi="Times New Roman"/>
        </w:rPr>
      </w:pPr>
    </w:p>
    <w:p w14:paraId="37F8AF7E" w14:textId="77777777" w:rsidR="00DF2865" w:rsidRDefault="00DF2865" w:rsidP="00D03FB0">
      <w:pPr>
        <w:pStyle w:val="NoSpacing"/>
        <w:jc w:val="center"/>
        <w:rPr>
          <w:rFonts w:ascii="Times New Roman" w:hAnsi="Times New Roman"/>
        </w:rPr>
      </w:pPr>
    </w:p>
    <w:p w14:paraId="5A7138CF" w14:textId="77777777" w:rsidR="00DF2865" w:rsidRDefault="00DF2865" w:rsidP="00D03FB0">
      <w:pPr>
        <w:pStyle w:val="NoSpacing"/>
        <w:jc w:val="center"/>
        <w:rPr>
          <w:rFonts w:ascii="Times New Roman" w:hAnsi="Times New Roman"/>
        </w:rPr>
      </w:pPr>
    </w:p>
    <w:p w14:paraId="449D3457" w14:textId="77777777" w:rsidR="00DF2865" w:rsidRDefault="00DF2865" w:rsidP="00D03FB0">
      <w:pPr>
        <w:pStyle w:val="NoSpacing"/>
        <w:jc w:val="center"/>
        <w:rPr>
          <w:rFonts w:ascii="Times New Roman" w:hAnsi="Times New Roman"/>
        </w:rPr>
      </w:pPr>
    </w:p>
    <w:p w14:paraId="5DEDD0F5" w14:textId="3A0D452D" w:rsidR="00DF2865" w:rsidRDefault="007C103A" w:rsidP="00D03FB0">
      <w:pPr>
        <w:pStyle w:val="NoSpacing"/>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Rs.1000/-</w:t>
      </w:r>
    </w:p>
    <w:p w14:paraId="077641AA" w14:textId="77777777" w:rsidR="00DF2865" w:rsidRDefault="00DF2865" w:rsidP="00D03FB0">
      <w:pPr>
        <w:pStyle w:val="NoSpacing"/>
        <w:jc w:val="center"/>
        <w:rPr>
          <w:rFonts w:ascii="Times New Roman" w:hAnsi="Times New Roman"/>
        </w:rPr>
      </w:pPr>
    </w:p>
    <w:p w14:paraId="5EC1D77F" w14:textId="77777777" w:rsidR="00DF2865" w:rsidRDefault="00DF2865" w:rsidP="00D03FB0">
      <w:pPr>
        <w:pStyle w:val="NoSpacing"/>
        <w:jc w:val="center"/>
        <w:rPr>
          <w:rFonts w:ascii="Times New Roman" w:hAnsi="Times New Roman"/>
        </w:rPr>
      </w:pPr>
    </w:p>
    <w:p w14:paraId="31C81B0D" w14:textId="77777777" w:rsidR="00DF2865" w:rsidRPr="009C1B6D" w:rsidRDefault="00DF2865" w:rsidP="003F3ED7">
      <w:pPr>
        <w:pStyle w:val="NoSpacing"/>
        <w:rPr>
          <w:rFonts w:ascii="Times New Roman" w:hAnsi="Times New Roman"/>
        </w:rPr>
      </w:pPr>
    </w:p>
    <w:p w14:paraId="463FE0F6" w14:textId="77777777" w:rsidR="009D640C" w:rsidRPr="009C1B6D" w:rsidRDefault="009D640C" w:rsidP="009D640C">
      <w:pPr>
        <w:pStyle w:val="NoSpacing"/>
        <w:rPr>
          <w:rFonts w:ascii="Times New Roman" w:hAnsi="Times New Roman"/>
          <w:b/>
        </w:rPr>
      </w:pPr>
      <w:r>
        <w:rPr>
          <w:rFonts w:ascii="Times New Roman" w:hAnsi="Times New Roman"/>
          <w:b/>
        </w:rPr>
        <w:t>TE. NO. Proc.1</w:t>
      </w:r>
      <w:r w:rsidRPr="008D72B7">
        <w:rPr>
          <w:rFonts w:ascii="Times New Roman" w:hAnsi="Times New Roman"/>
          <w:b/>
        </w:rPr>
        <w:t>-</w:t>
      </w:r>
      <w:r>
        <w:rPr>
          <w:rFonts w:ascii="Times New Roman" w:hAnsi="Times New Roman"/>
          <w:b/>
        </w:rPr>
        <w:t>9</w:t>
      </w:r>
      <w:r w:rsidRPr="008D72B7">
        <w:rPr>
          <w:rFonts w:ascii="Times New Roman" w:hAnsi="Times New Roman"/>
          <w:b/>
        </w:rPr>
        <w:t>/202</w:t>
      </w:r>
      <w:r>
        <w:rPr>
          <w:rFonts w:ascii="Times New Roman" w:hAnsi="Times New Roman"/>
          <w:b/>
        </w:rPr>
        <w:t>4</w:t>
      </w:r>
    </w:p>
    <w:p w14:paraId="7AF8B66A" w14:textId="4D72C016" w:rsidR="008D72B7" w:rsidRPr="009C1B6D" w:rsidRDefault="008D72B7" w:rsidP="008D72B7">
      <w:pPr>
        <w:pStyle w:val="NoSpacing"/>
        <w:rPr>
          <w:rFonts w:ascii="Times New Roman" w:hAnsi="Times New Roman"/>
          <w:b/>
        </w:rPr>
      </w:pPr>
    </w:p>
    <w:p w14:paraId="327AF95E" w14:textId="77777777" w:rsidR="00D03FB0" w:rsidRPr="009C1B6D" w:rsidRDefault="00D03FB0" w:rsidP="00D03FB0">
      <w:pPr>
        <w:pStyle w:val="NoSpacing"/>
        <w:rPr>
          <w:rFonts w:ascii="Times New Roman" w:hAnsi="Times New Roman"/>
          <w:b/>
        </w:rPr>
      </w:pPr>
    </w:p>
    <w:p w14:paraId="3434252D" w14:textId="5D55C3A8" w:rsidR="00D03FB0" w:rsidRPr="009D640C" w:rsidRDefault="00D03FB0" w:rsidP="009D640C">
      <w:pPr>
        <w:pStyle w:val="NoSpacing"/>
        <w:jc w:val="center"/>
        <w:rPr>
          <w:rFonts w:ascii="Times New Roman" w:hAnsi="Times New Roman"/>
          <w:b/>
          <w:u w:val="single"/>
        </w:rPr>
      </w:pPr>
      <w:r w:rsidRPr="009C1B6D">
        <w:rPr>
          <w:rFonts w:ascii="Times New Roman" w:hAnsi="Times New Roman"/>
          <w:b/>
          <w:u w:val="single"/>
        </w:rPr>
        <w:t>Tender Form</w:t>
      </w:r>
    </w:p>
    <w:p w14:paraId="4F82FB53" w14:textId="79D88063" w:rsidR="00D03FB0" w:rsidRPr="009C1B6D" w:rsidRDefault="001F2E16" w:rsidP="00DF2865">
      <w:pPr>
        <w:pStyle w:val="NoSpacing"/>
        <w:ind w:left="2160" w:hanging="2160"/>
        <w:rPr>
          <w:rFonts w:ascii="Times New Roman" w:hAnsi="Times New Roman"/>
        </w:rPr>
      </w:pPr>
      <w:r>
        <w:rPr>
          <w:rFonts w:ascii="Times New Roman" w:hAnsi="Times New Roman"/>
        </w:rPr>
        <w:t>Note: (1)</w:t>
      </w:r>
      <w:r>
        <w:rPr>
          <w:rFonts w:ascii="Times New Roman" w:hAnsi="Times New Roman"/>
        </w:rPr>
        <w:tab/>
        <w:t>Bidders/Contractors / Vendors/</w:t>
      </w:r>
      <w:r w:rsidR="00D03FB0" w:rsidRPr="009C1B6D">
        <w:rPr>
          <w:rFonts w:ascii="Times New Roman" w:hAnsi="Times New Roman"/>
        </w:rPr>
        <w:t xml:space="preserve"> must fill in all the detail</w:t>
      </w:r>
      <w:r w:rsidR="001614A1">
        <w:rPr>
          <w:rFonts w:ascii="Times New Roman" w:hAnsi="Times New Roman"/>
        </w:rPr>
        <w:t>s</w:t>
      </w:r>
      <w:r w:rsidR="00D03FB0" w:rsidRPr="009C1B6D">
        <w:rPr>
          <w:rFonts w:ascii="Times New Roman" w:hAnsi="Times New Roman"/>
        </w:rPr>
        <w:t xml:space="preserve"> as required in the form.</w:t>
      </w:r>
    </w:p>
    <w:p w14:paraId="6EF08008"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          (2)</w:t>
      </w:r>
      <w:r w:rsidRPr="009C1B6D">
        <w:rPr>
          <w:rFonts w:ascii="Times New Roman" w:hAnsi="Times New Roman"/>
        </w:rPr>
        <w:tab/>
      </w:r>
      <w:r w:rsidRPr="009C1B6D">
        <w:rPr>
          <w:rFonts w:ascii="Times New Roman" w:hAnsi="Times New Roman"/>
        </w:rPr>
        <w:tab/>
        <w:t xml:space="preserve">Use Capital Letters. </w:t>
      </w:r>
    </w:p>
    <w:p w14:paraId="1B6CADCB" w14:textId="77777777" w:rsidR="00D03FB0" w:rsidRPr="009C1B6D" w:rsidRDefault="00D03FB0" w:rsidP="00D03FB0">
      <w:pPr>
        <w:pStyle w:val="NoSpacing"/>
        <w:rPr>
          <w:rFonts w:ascii="Times New Roman" w:hAnsi="Times New Roman"/>
        </w:rPr>
      </w:pPr>
    </w:p>
    <w:p w14:paraId="3353F407" w14:textId="77777777" w:rsidR="00D03FB0" w:rsidRPr="009C1B6D" w:rsidRDefault="00435B44" w:rsidP="00D03FB0">
      <w:pPr>
        <w:pStyle w:val="NoSpacing"/>
        <w:rPr>
          <w:rFonts w:ascii="Times New Roman" w:hAnsi="Times New Roman"/>
        </w:rPr>
      </w:pPr>
      <w:r>
        <w:rPr>
          <w:rFonts w:ascii="Times New Roman" w:hAnsi="Times New Roman"/>
        </w:rPr>
        <w:t>Firm</w:t>
      </w:r>
      <w:r w:rsidR="004E5A1C">
        <w:rPr>
          <w:rFonts w:ascii="Times New Roman" w:hAnsi="Times New Roman"/>
        </w:rPr>
        <w:t>/</w:t>
      </w:r>
      <w:r w:rsidR="00D03FB0" w:rsidRPr="009C1B6D">
        <w:rPr>
          <w:rFonts w:ascii="Times New Roman" w:hAnsi="Times New Roman"/>
        </w:rPr>
        <w:t xml:space="preserve"> </w:t>
      </w:r>
      <w:r w:rsidR="005F43D5">
        <w:rPr>
          <w:rFonts w:ascii="Times New Roman" w:hAnsi="Times New Roman"/>
        </w:rPr>
        <w:t>Individual Name:</w:t>
      </w:r>
      <w:r>
        <w:rPr>
          <w:rFonts w:ascii="Times New Roman" w:hAnsi="Times New Roman"/>
        </w:rPr>
        <w:tab/>
      </w:r>
      <w:r w:rsidR="005F43D5">
        <w:rPr>
          <w:rFonts w:ascii="Times New Roman" w:hAnsi="Times New Roman"/>
        </w:rPr>
        <w:tab/>
      </w:r>
      <w:r w:rsidR="00D03FB0" w:rsidRPr="009C1B6D">
        <w:rPr>
          <w:rFonts w:ascii="Times New Roman" w:hAnsi="Times New Roman"/>
        </w:rPr>
        <w:t>___________________________________________________</w:t>
      </w:r>
    </w:p>
    <w:p w14:paraId="36C57B9F" w14:textId="77777777" w:rsidR="00D03FB0" w:rsidRPr="009C1B6D" w:rsidRDefault="00D03FB0" w:rsidP="00D03FB0">
      <w:pPr>
        <w:pStyle w:val="NoSpacing"/>
        <w:rPr>
          <w:rFonts w:ascii="Times New Roman" w:hAnsi="Times New Roman"/>
        </w:rPr>
      </w:pPr>
    </w:p>
    <w:p w14:paraId="51245CC0" w14:textId="77777777" w:rsidR="00D03FB0" w:rsidRPr="009C1B6D" w:rsidRDefault="00D03FB0" w:rsidP="00D03FB0">
      <w:pPr>
        <w:pStyle w:val="NoSpacing"/>
        <w:rPr>
          <w:rFonts w:ascii="Times New Roman" w:hAnsi="Times New Roman"/>
        </w:rPr>
      </w:pPr>
      <w:r w:rsidRPr="009C1B6D">
        <w:rPr>
          <w:rFonts w:ascii="Times New Roman" w:hAnsi="Times New Roman"/>
        </w:rPr>
        <w:t>NTN:</w:t>
      </w: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7B07115B" w14:textId="77777777" w:rsidR="00D03FB0" w:rsidRPr="009C1B6D" w:rsidRDefault="00D03FB0" w:rsidP="00D03FB0">
      <w:pPr>
        <w:pStyle w:val="NoSpacing"/>
        <w:rPr>
          <w:rFonts w:ascii="Times New Roman" w:hAnsi="Times New Roman"/>
        </w:rPr>
      </w:pPr>
    </w:p>
    <w:p w14:paraId="5931C791" w14:textId="77777777" w:rsidR="00D03FB0" w:rsidRPr="009C1B6D" w:rsidRDefault="00D03FB0" w:rsidP="00D03FB0">
      <w:pPr>
        <w:pStyle w:val="NoSpacing"/>
        <w:rPr>
          <w:rFonts w:ascii="Times New Roman" w:hAnsi="Times New Roman"/>
        </w:rPr>
      </w:pPr>
      <w:r w:rsidRPr="009C1B6D">
        <w:rPr>
          <w:rFonts w:ascii="Times New Roman" w:hAnsi="Times New Roman"/>
        </w:rPr>
        <w:t>Sales Tax Registration No:</w:t>
      </w:r>
      <w:r w:rsidRPr="009C1B6D">
        <w:rPr>
          <w:rFonts w:ascii="Times New Roman" w:hAnsi="Times New Roman"/>
        </w:rPr>
        <w:tab/>
        <w:t>___________________________________________________</w:t>
      </w:r>
    </w:p>
    <w:p w14:paraId="65C1FB16" w14:textId="77777777" w:rsidR="00D03FB0" w:rsidRPr="009C1B6D" w:rsidRDefault="00D03FB0" w:rsidP="00D03FB0">
      <w:pPr>
        <w:pStyle w:val="NoSpacing"/>
        <w:rPr>
          <w:rFonts w:ascii="Times New Roman" w:hAnsi="Times New Roman"/>
        </w:rPr>
      </w:pPr>
    </w:p>
    <w:p w14:paraId="5DCA6D08" w14:textId="77777777" w:rsidR="00D03FB0" w:rsidRPr="009C1B6D" w:rsidRDefault="00D03FB0" w:rsidP="00D03FB0">
      <w:pPr>
        <w:pStyle w:val="NoSpacing"/>
        <w:rPr>
          <w:rFonts w:ascii="Times New Roman" w:hAnsi="Times New Roman"/>
        </w:rPr>
      </w:pPr>
      <w:r w:rsidRPr="009C1B6D">
        <w:rPr>
          <w:rFonts w:ascii="Times New Roman" w:hAnsi="Times New Roman"/>
        </w:rPr>
        <w:t>Owner (S) Name (S):</w:t>
      </w:r>
      <w:r w:rsidRPr="009C1B6D">
        <w:rPr>
          <w:rFonts w:ascii="Times New Roman" w:hAnsi="Times New Roman"/>
        </w:rPr>
        <w:tab/>
      </w:r>
      <w:r w:rsidRPr="009C1B6D">
        <w:rPr>
          <w:rFonts w:ascii="Times New Roman" w:hAnsi="Times New Roman"/>
        </w:rPr>
        <w:tab/>
        <w:t>___________________________________________________</w:t>
      </w:r>
    </w:p>
    <w:p w14:paraId="39C5B747" w14:textId="77777777" w:rsidR="00D03FB0" w:rsidRPr="009C1B6D" w:rsidRDefault="00D03FB0" w:rsidP="00D03FB0">
      <w:pPr>
        <w:pStyle w:val="NoSpacing"/>
        <w:rPr>
          <w:rFonts w:ascii="Times New Roman" w:hAnsi="Times New Roman"/>
        </w:rPr>
      </w:pPr>
    </w:p>
    <w:p w14:paraId="711503CB"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CNIC </w:t>
      </w:r>
      <w:r w:rsidR="004E5A1C">
        <w:rPr>
          <w:rFonts w:ascii="Times New Roman" w:hAnsi="Times New Roman"/>
        </w:rPr>
        <w:t xml:space="preserve">No. </w:t>
      </w:r>
      <w:r w:rsidRPr="009C1B6D">
        <w:rPr>
          <w:rFonts w:ascii="Times New Roman" w:hAnsi="Times New Roman"/>
        </w:rPr>
        <w:t xml:space="preserve">of the </w:t>
      </w:r>
      <w:r w:rsidR="005F43D5">
        <w:rPr>
          <w:rFonts w:ascii="Times New Roman" w:hAnsi="Times New Roman"/>
        </w:rPr>
        <w:t>Director/</w:t>
      </w:r>
      <w:r w:rsidRPr="009C1B6D">
        <w:rPr>
          <w:rFonts w:ascii="Times New Roman" w:hAnsi="Times New Roman"/>
        </w:rPr>
        <w:t>owner</w:t>
      </w:r>
      <w:r w:rsidR="005F43D5">
        <w:rPr>
          <w:rFonts w:ascii="Times New Roman" w:hAnsi="Times New Roman"/>
        </w:rPr>
        <w:t xml:space="preserve">/Partner(s) </w:t>
      </w:r>
      <w:r w:rsidRPr="009C1B6D">
        <w:rPr>
          <w:rFonts w:ascii="Times New Roman" w:hAnsi="Times New Roman"/>
        </w:rPr>
        <w:t>___________________</w:t>
      </w:r>
      <w:r w:rsidR="005F43D5">
        <w:rPr>
          <w:rFonts w:ascii="Times New Roman" w:hAnsi="Times New Roman"/>
        </w:rPr>
        <w:t>_______________________</w:t>
      </w:r>
    </w:p>
    <w:p w14:paraId="4E3F7D41" w14:textId="77777777" w:rsidR="00D03FB0" w:rsidRPr="009C1B6D" w:rsidRDefault="00D03FB0" w:rsidP="00D03FB0">
      <w:pPr>
        <w:pStyle w:val="NoSpacing"/>
        <w:rPr>
          <w:rFonts w:ascii="Times New Roman" w:hAnsi="Times New Roman"/>
        </w:rPr>
      </w:pPr>
    </w:p>
    <w:p w14:paraId="74B4FFDA"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5EC834D8" w14:textId="77777777" w:rsidR="00D03FB0" w:rsidRPr="009C1B6D" w:rsidRDefault="00D03FB0" w:rsidP="00D03FB0">
      <w:pPr>
        <w:pStyle w:val="NoSpacing"/>
        <w:rPr>
          <w:rFonts w:ascii="Times New Roman" w:hAnsi="Times New Roman"/>
        </w:rPr>
      </w:pPr>
    </w:p>
    <w:p w14:paraId="41A03CFA" w14:textId="77777777" w:rsidR="00D03FB0" w:rsidRPr="009C1B6D" w:rsidRDefault="00D03FB0" w:rsidP="00D03FB0">
      <w:pPr>
        <w:pStyle w:val="NoSpacing"/>
        <w:rPr>
          <w:rFonts w:ascii="Times New Roman" w:hAnsi="Times New Roman"/>
        </w:rPr>
      </w:pPr>
      <w:r w:rsidRPr="009C1B6D">
        <w:rPr>
          <w:rFonts w:ascii="Times New Roman" w:hAnsi="Times New Roman"/>
        </w:rPr>
        <w:t>Business Address:</w:t>
      </w:r>
      <w:r w:rsidRPr="009C1B6D">
        <w:rPr>
          <w:rFonts w:ascii="Times New Roman" w:hAnsi="Times New Roman"/>
        </w:rPr>
        <w:tab/>
      </w:r>
      <w:r w:rsidRPr="009C1B6D">
        <w:rPr>
          <w:rFonts w:ascii="Times New Roman" w:hAnsi="Times New Roman"/>
        </w:rPr>
        <w:tab/>
        <w:t>___________________________________________________</w:t>
      </w:r>
    </w:p>
    <w:p w14:paraId="3B501BFC" w14:textId="77777777" w:rsidR="00D03FB0" w:rsidRPr="009C1B6D" w:rsidRDefault="00D03FB0" w:rsidP="00D03FB0">
      <w:pPr>
        <w:pStyle w:val="NoSpacing"/>
        <w:rPr>
          <w:rFonts w:ascii="Times New Roman" w:hAnsi="Times New Roman"/>
        </w:rPr>
      </w:pPr>
    </w:p>
    <w:p w14:paraId="0B4E723C"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5B81198C" w14:textId="77777777" w:rsidR="00D03FB0" w:rsidRPr="009C1B6D" w:rsidRDefault="00D03FB0" w:rsidP="00D03FB0">
      <w:pPr>
        <w:pStyle w:val="NoSpacing"/>
        <w:rPr>
          <w:rFonts w:ascii="Times New Roman" w:hAnsi="Times New Roman"/>
        </w:rPr>
      </w:pPr>
    </w:p>
    <w:p w14:paraId="02BE0115" w14:textId="77777777" w:rsidR="00D03FB0" w:rsidRPr="009C1B6D" w:rsidRDefault="00D03FB0" w:rsidP="00D03FB0">
      <w:pPr>
        <w:pStyle w:val="NoSpacing"/>
        <w:rPr>
          <w:rFonts w:ascii="Times New Roman" w:hAnsi="Times New Roman"/>
        </w:rPr>
      </w:pPr>
      <w:r w:rsidRPr="009C1B6D">
        <w:rPr>
          <w:rFonts w:ascii="Times New Roman" w:hAnsi="Times New Roman"/>
        </w:rPr>
        <w:tab/>
      </w:r>
      <w:r w:rsidRPr="009C1B6D">
        <w:rPr>
          <w:rFonts w:ascii="Times New Roman" w:hAnsi="Times New Roman"/>
        </w:rPr>
        <w:tab/>
      </w:r>
      <w:r w:rsidRPr="009C1B6D">
        <w:rPr>
          <w:rFonts w:ascii="Times New Roman" w:hAnsi="Times New Roman"/>
        </w:rPr>
        <w:tab/>
      </w:r>
      <w:r w:rsidRPr="009C1B6D">
        <w:rPr>
          <w:rFonts w:ascii="Times New Roman" w:hAnsi="Times New Roman"/>
        </w:rPr>
        <w:tab/>
        <w:t>___________________________________________________</w:t>
      </w:r>
    </w:p>
    <w:p w14:paraId="4E3C2159" w14:textId="77777777" w:rsidR="00D03FB0" w:rsidRPr="009C1B6D" w:rsidRDefault="00D03FB0" w:rsidP="00D03FB0">
      <w:pPr>
        <w:pStyle w:val="NoSpacing"/>
        <w:rPr>
          <w:rFonts w:ascii="Times New Roman" w:hAnsi="Times New Roman"/>
        </w:rPr>
      </w:pPr>
    </w:p>
    <w:p w14:paraId="73D83F4E" w14:textId="77777777" w:rsidR="00D03FB0" w:rsidRPr="009C1B6D" w:rsidRDefault="00D03FB0" w:rsidP="00D03FB0">
      <w:pPr>
        <w:pStyle w:val="NoSpacing"/>
        <w:rPr>
          <w:rFonts w:ascii="Times New Roman" w:hAnsi="Times New Roman"/>
        </w:rPr>
      </w:pPr>
    </w:p>
    <w:p w14:paraId="4A017A5D" w14:textId="77777777" w:rsidR="00D03FB0" w:rsidRPr="009C1B6D" w:rsidRDefault="00D03FB0" w:rsidP="00D03FB0">
      <w:pPr>
        <w:pStyle w:val="NoSpacing"/>
        <w:rPr>
          <w:rFonts w:ascii="Times New Roman" w:hAnsi="Times New Roman"/>
        </w:rPr>
      </w:pPr>
      <w:r w:rsidRPr="009C1B6D">
        <w:rPr>
          <w:rFonts w:ascii="Times New Roman" w:hAnsi="Times New Roman"/>
        </w:rPr>
        <w:t>Telephone: (L</w:t>
      </w:r>
      <w:r w:rsidR="002D38D4">
        <w:rPr>
          <w:rFonts w:ascii="Times New Roman" w:hAnsi="Times New Roman"/>
        </w:rPr>
        <w:t>and Line)/Mobile ……………………………………</w:t>
      </w:r>
      <w:proofErr w:type="gramStart"/>
      <w:r w:rsidRPr="009C1B6D">
        <w:rPr>
          <w:rFonts w:ascii="Times New Roman" w:hAnsi="Times New Roman"/>
        </w:rPr>
        <w:t>Fax.---------------------------</w:t>
      </w:r>
      <w:proofErr w:type="gramEnd"/>
    </w:p>
    <w:p w14:paraId="35C01256" w14:textId="77777777" w:rsidR="00D03FB0" w:rsidRPr="009C1B6D" w:rsidRDefault="00D03FB0" w:rsidP="00D03FB0">
      <w:pPr>
        <w:pStyle w:val="NoSpacing"/>
        <w:rPr>
          <w:rFonts w:ascii="Times New Roman" w:hAnsi="Times New Roman"/>
        </w:rPr>
      </w:pPr>
    </w:p>
    <w:p w14:paraId="248C2AD6" w14:textId="77777777" w:rsidR="00D03FB0" w:rsidRPr="009C1B6D" w:rsidRDefault="00D03FB0" w:rsidP="00D03FB0">
      <w:pPr>
        <w:pStyle w:val="NoSpacing"/>
        <w:rPr>
          <w:rFonts w:ascii="Times New Roman" w:hAnsi="Times New Roman"/>
        </w:rPr>
      </w:pPr>
      <w:r w:rsidRPr="009C1B6D">
        <w:rPr>
          <w:rFonts w:ascii="Times New Roman" w:hAnsi="Times New Roman"/>
        </w:rPr>
        <w:t>E-mail: --------------------------------------------------</w:t>
      </w:r>
    </w:p>
    <w:p w14:paraId="5B5FEA91" w14:textId="77777777" w:rsidR="00536EE0" w:rsidRPr="009C1B6D" w:rsidRDefault="00536EE0" w:rsidP="00D03FB0">
      <w:pPr>
        <w:pStyle w:val="NoSpacing"/>
        <w:rPr>
          <w:rFonts w:ascii="Times New Roman" w:hAnsi="Times New Roman"/>
        </w:rPr>
      </w:pPr>
    </w:p>
    <w:p w14:paraId="09B69FBC" w14:textId="77777777" w:rsidR="00D03FB0" w:rsidRPr="009C1B6D" w:rsidRDefault="00D03FB0" w:rsidP="00D03FB0">
      <w:pPr>
        <w:pStyle w:val="NoSpacing"/>
        <w:rPr>
          <w:rFonts w:ascii="Times New Roman" w:hAnsi="Times New Roman"/>
        </w:rPr>
      </w:pPr>
      <w:r w:rsidRPr="009C1B6D">
        <w:rPr>
          <w:rFonts w:ascii="Times New Roman" w:hAnsi="Times New Roman"/>
        </w:rPr>
        <w:t xml:space="preserve">Authorized Signatures/ Stamp </w:t>
      </w:r>
    </w:p>
    <w:p w14:paraId="3E1AA7B8" w14:textId="77777777" w:rsidR="00EB6090" w:rsidRPr="00EB6090" w:rsidRDefault="00D03FB0" w:rsidP="00EB6090">
      <w:pPr>
        <w:pStyle w:val="NoSpacing"/>
        <w:rPr>
          <w:rFonts w:ascii="Times New Roman" w:hAnsi="Times New Roman"/>
        </w:rPr>
      </w:pPr>
      <w:r w:rsidRPr="009C1B6D">
        <w:rPr>
          <w:rFonts w:ascii="Times New Roman" w:hAnsi="Times New Roman"/>
        </w:rPr>
        <w:t>(Chief Executive or the person Authorized to sign on his behalf)</w:t>
      </w:r>
    </w:p>
    <w:p w14:paraId="1FA10F11" w14:textId="77777777" w:rsidR="00D03FB0" w:rsidRPr="009C1B6D" w:rsidRDefault="00D03FB0" w:rsidP="00536EE0">
      <w:pPr>
        <w:pStyle w:val="NoSpacing"/>
        <w:rPr>
          <w:rFonts w:ascii="Times New Roman" w:hAnsi="Times New Roman"/>
          <w:b/>
        </w:rPr>
      </w:pPr>
    </w:p>
    <w:p w14:paraId="00CBD51F" w14:textId="77777777" w:rsidR="009C627C" w:rsidRDefault="00D03FB0" w:rsidP="00D03FB0">
      <w:pPr>
        <w:rPr>
          <w:rFonts w:ascii="Times New Roman" w:hAnsi="Times New Roman"/>
          <w:b/>
          <w:u w:val="single"/>
        </w:rPr>
      </w:pPr>
      <w:r w:rsidRPr="00DF2865">
        <w:rPr>
          <w:rFonts w:ascii="Times New Roman" w:hAnsi="Times New Roman"/>
          <w:b/>
          <w:u w:val="single"/>
        </w:rPr>
        <w:t>Attachments</w:t>
      </w:r>
      <w:r w:rsidR="00536EE0" w:rsidRPr="00DF2865">
        <w:rPr>
          <w:rFonts w:ascii="Times New Roman" w:hAnsi="Times New Roman"/>
          <w:b/>
          <w:u w:val="single"/>
        </w:rPr>
        <w:t xml:space="preserve"> </w:t>
      </w:r>
      <w:r w:rsidR="009C627C" w:rsidRPr="00DF2865">
        <w:rPr>
          <w:rFonts w:ascii="Times New Roman" w:hAnsi="Times New Roman"/>
          <w:b/>
          <w:u w:val="single"/>
        </w:rPr>
        <w:t>(</w:t>
      </w:r>
      <w:r w:rsidR="00536EE0" w:rsidRPr="00DF2865">
        <w:rPr>
          <w:rFonts w:ascii="Times New Roman" w:hAnsi="Times New Roman"/>
          <w:b/>
          <w:u w:val="single"/>
        </w:rPr>
        <w:t xml:space="preserve">Following </w:t>
      </w:r>
      <w:r w:rsidR="009C627C" w:rsidRPr="00DF2865">
        <w:rPr>
          <w:rFonts w:ascii="Times New Roman" w:hAnsi="Times New Roman"/>
          <w:b/>
          <w:u w:val="single"/>
        </w:rPr>
        <w:t>documents are mandatory):</w:t>
      </w:r>
    </w:p>
    <w:p w14:paraId="26BBC6DA" w14:textId="77777777" w:rsidR="00435B44" w:rsidRDefault="00435B44" w:rsidP="003A3248">
      <w:pPr>
        <w:pStyle w:val="ListParagraph"/>
        <w:numPr>
          <w:ilvl w:val="0"/>
          <w:numId w:val="3"/>
        </w:numPr>
        <w:spacing w:line="240" w:lineRule="auto"/>
        <w:rPr>
          <w:rFonts w:ascii="Times New Roman" w:hAnsi="Times New Roman"/>
        </w:rPr>
      </w:pPr>
      <w:r w:rsidRPr="00435B44">
        <w:rPr>
          <w:rFonts w:ascii="Times New Roman" w:hAnsi="Times New Roman"/>
        </w:rPr>
        <w:t>Complete profile of the firm</w:t>
      </w:r>
      <w:r w:rsidR="006D3917">
        <w:rPr>
          <w:rFonts w:ascii="Times New Roman" w:hAnsi="Times New Roman"/>
        </w:rPr>
        <w:t>/individual,</w:t>
      </w:r>
      <w:r w:rsidRPr="00435B44">
        <w:rPr>
          <w:rFonts w:ascii="Times New Roman" w:hAnsi="Times New Roman"/>
        </w:rPr>
        <w:t xml:space="preserve"> showing experience in similar field</w:t>
      </w:r>
      <w:r w:rsidR="006D3917">
        <w:rPr>
          <w:rFonts w:ascii="Times New Roman" w:hAnsi="Times New Roman"/>
        </w:rPr>
        <w:t xml:space="preserve"> (information of all partners shall be mentioned)</w:t>
      </w:r>
    </w:p>
    <w:p w14:paraId="0CC862B4" w14:textId="77777777" w:rsidR="006D3917" w:rsidRPr="006D3917" w:rsidRDefault="006D3917" w:rsidP="003A3248">
      <w:pPr>
        <w:pStyle w:val="ListParagraph"/>
        <w:numPr>
          <w:ilvl w:val="0"/>
          <w:numId w:val="3"/>
        </w:numPr>
        <w:spacing w:line="240" w:lineRule="auto"/>
        <w:rPr>
          <w:rFonts w:ascii="Times New Roman" w:hAnsi="Times New Roman"/>
        </w:rPr>
      </w:pPr>
      <w:r>
        <w:rPr>
          <w:rFonts w:ascii="Times New Roman" w:hAnsi="Times New Roman"/>
        </w:rPr>
        <w:t>D</w:t>
      </w:r>
      <w:r w:rsidRPr="006D3917">
        <w:rPr>
          <w:rFonts w:ascii="Times New Roman" w:hAnsi="Times New Roman"/>
        </w:rPr>
        <w:t xml:space="preserve">escription of assignments / </w:t>
      </w:r>
      <w:r>
        <w:rPr>
          <w:rFonts w:ascii="Times New Roman" w:hAnsi="Times New Roman"/>
        </w:rPr>
        <w:t xml:space="preserve">list </w:t>
      </w:r>
      <w:r w:rsidRPr="006D3917">
        <w:rPr>
          <w:rFonts w:ascii="Times New Roman" w:hAnsi="Times New Roman"/>
        </w:rPr>
        <w:t xml:space="preserve">of </w:t>
      </w:r>
      <w:r>
        <w:rPr>
          <w:rFonts w:ascii="Times New Roman" w:hAnsi="Times New Roman"/>
        </w:rPr>
        <w:t>the clients.</w:t>
      </w:r>
    </w:p>
    <w:p w14:paraId="7E7F59A2" w14:textId="77777777" w:rsidR="009C627C" w:rsidRDefault="009C627C" w:rsidP="003A3248">
      <w:pPr>
        <w:pStyle w:val="ListParagraph"/>
        <w:numPr>
          <w:ilvl w:val="0"/>
          <w:numId w:val="3"/>
        </w:numPr>
        <w:spacing w:line="240" w:lineRule="auto"/>
        <w:jc w:val="both"/>
        <w:rPr>
          <w:rFonts w:ascii="Times New Roman" w:hAnsi="Times New Roman"/>
        </w:rPr>
      </w:pPr>
      <w:r w:rsidRPr="009C627C">
        <w:rPr>
          <w:rFonts w:ascii="Times New Roman" w:hAnsi="Times New Roman"/>
        </w:rPr>
        <w:t xml:space="preserve">Copy of </w:t>
      </w:r>
      <w:r w:rsidR="00435B44">
        <w:rPr>
          <w:rFonts w:ascii="Times New Roman" w:hAnsi="Times New Roman"/>
        </w:rPr>
        <w:t xml:space="preserve">registration </w:t>
      </w:r>
      <w:r w:rsidRPr="009C627C">
        <w:rPr>
          <w:rFonts w:ascii="Times New Roman" w:hAnsi="Times New Roman"/>
        </w:rPr>
        <w:t>Certificate under th</w:t>
      </w:r>
      <w:r w:rsidR="00435B44">
        <w:rPr>
          <w:rFonts w:ascii="Times New Roman" w:hAnsi="Times New Roman"/>
        </w:rPr>
        <w:t>e applicable laws &amp; regulations (where applicable)</w:t>
      </w:r>
    </w:p>
    <w:p w14:paraId="3C9DB4E7" w14:textId="409189A1" w:rsidR="007874E3" w:rsidRPr="007874E3" w:rsidRDefault="00A658B5" w:rsidP="003A3248">
      <w:pPr>
        <w:pStyle w:val="ListParagraph"/>
        <w:numPr>
          <w:ilvl w:val="0"/>
          <w:numId w:val="3"/>
        </w:numPr>
        <w:rPr>
          <w:rFonts w:ascii="Times New Roman" w:hAnsi="Times New Roman"/>
        </w:rPr>
      </w:pPr>
      <w:r w:rsidRPr="00F260FF">
        <w:rPr>
          <w:rFonts w:ascii="Times New Roman" w:hAnsi="Times New Roman"/>
          <w:szCs w:val="24"/>
        </w:rPr>
        <w:t xml:space="preserve">Relevant </w:t>
      </w:r>
      <w:r w:rsidR="007874E3" w:rsidRPr="007874E3">
        <w:rPr>
          <w:rFonts w:ascii="Times New Roman" w:hAnsi="Times New Roman"/>
        </w:rPr>
        <w:t>Professional Team’s Strength and experience.</w:t>
      </w:r>
    </w:p>
    <w:p w14:paraId="0931D89D" w14:textId="01C24E4E" w:rsidR="009C627C" w:rsidRPr="009C627C" w:rsidRDefault="009C627C" w:rsidP="003A3248">
      <w:pPr>
        <w:pStyle w:val="ListParagraph"/>
        <w:numPr>
          <w:ilvl w:val="0"/>
          <w:numId w:val="3"/>
        </w:numPr>
        <w:spacing w:line="240" w:lineRule="auto"/>
        <w:rPr>
          <w:rFonts w:ascii="Times New Roman" w:hAnsi="Times New Roman"/>
        </w:rPr>
      </w:pPr>
      <w:r w:rsidRPr="009C627C">
        <w:rPr>
          <w:rFonts w:ascii="Times New Roman" w:hAnsi="Times New Roman"/>
        </w:rPr>
        <w:t xml:space="preserve">Copy of National Tax Number </w:t>
      </w:r>
      <w:r w:rsidR="001614A1">
        <w:rPr>
          <w:rFonts w:ascii="Times New Roman" w:hAnsi="Times New Roman"/>
        </w:rPr>
        <w:t>C</w:t>
      </w:r>
      <w:r w:rsidR="001614A1" w:rsidRPr="009C627C">
        <w:rPr>
          <w:rFonts w:ascii="Times New Roman" w:hAnsi="Times New Roman"/>
        </w:rPr>
        <w:t xml:space="preserve">ertificate </w:t>
      </w:r>
    </w:p>
    <w:p w14:paraId="584FB894" w14:textId="77777777" w:rsidR="009C627C" w:rsidRPr="009C627C" w:rsidRDefault="009C627C" w:rsidP="003A3248">
      <w:pPr>
        <w:pStyle w:val="ListParagraph"/>
        <w:numPr>
          <w:ilvl w:val="0"/>
          <w:numId w:val="3"/>
        </w:numPr>
        <w:spacing w:line="240" w:lineRule="auto"/>
        <w:rPr>
          <w:rFonts w:ascii="Times New Roman" w:hAnsi="Times New Roman"/>
        </w:rPr>
      </w:pPr>
      <w:r w:rsidRPr="009C627C">
        <w:rPr>
          <w:rFonts w:ascii="Times New Roman" w:hAnsi="Times New Roman"/>
        </w:rPr>
        <w:t>Sales Tax Registration Certificate.</w:t>
      </w:r>
    </w:p>
    <w:p w14:paraId="0568F2CA" w14:textId="77777777" w:rsidR="009C627C" w:rsidRPr="009C627C" w:rsidRDefault="009C627C" w:rsidP="003A3248">
      <w:pPr>
        <w:pStyle w:val="ListParagraph"/>
        <w:numPr>
          <w:ilvl w:val="0"/>
          <w:numId w:val="3"/>
        </w:numPr>
        <w:spacing w:line="240" w:lineRule="auto"/>
        <w:rPr>
          <w:rFonts w:ascii="Times New Roman" w:hAnsi="Times New Roman"/>
        </w:rPr>
      </w:pPr>
      <w:r w:rsidRPr="009C627C">
        <w:rPr>
          <w:rFonts w:ascii="Times New Roman" w:hAnsi="Times New Roman"/>
        </w:rPr>
        <w:t>Verification of being Active on ATL from FBR website</w:t>
      </w:r>
    </w:p>
    <w:p w14:paraId="2636EDE0" w14:textId="77777777" w:rsidR="009C627C" w:rsidRPr="009C627C" w:rsidRDefault="009C627C" w:rsidP="003A3248">
      <w:pPr>
        <w:pStyle w:val="ListParagraph"/>
        <w:numPr>
          <w:ilvl w:val="0"/>
          <w:numId w:val="3"/>
        </w:numPr>
        <w:rPr>
          <w:rFonts w:ascii="Times New Roman" w:hAnsi="Times New Roman"/>
        </w:rPr>
      </w:pPr>
      <w:r w:rsidRPr="009C627C">
        <w:rPr>
          <w:rFonts w:ascii="Times New Roman" w:hAnsi="Times New Roman"/>
        </w:rPr>
        <w:t>Copy of CNIC</w:t>
      </w:r>
      <w:r w:rsidR="004E5A1C">
        <w:rPr>
          <w:rFonts w:ascii="Times New Roman" w:hAnsi="Times New Roman"/>
        </w:rPr>
        <w:t xml:space="preserve"> of the Directors/Owner/Partners(s)</w:t>
      </w:r>
    </w:p>
    <w:p w14:paraId="7EFAA33B" w14:textId="77777777" w:rsidR="00875F56" w:rsidRDefault="00875F56" w:rsidP="00875F56">
      <w:pPr>
        <w:pStyle w:val="NoSpacing"/>
        <w:numPr>
          <w:ilvl w:val="0"/>
          <w:numId w:val="3"/>
        </w:numPr>
        <w:jc w:val="both"/>
        <w:rPr>
          <w:rFonts w:ascii="Times New Roman" w:hAnsi="Times New Roman"/>
        </w:rPr>
      </w:pPr>
      <w:r w:rsidRPr="00204C59">
        <w:rPr>
          <w:rFonts w:ascii="Times New Roman" w:hAnsi="Times New Roman"/>
        </w:rPr>
        <w:t xml:space="preserve">A demand draft for 2% of the financial bid as an earnest money may be deposited in favor of the Postal Life Insurance Company Limited, Islamabad in shape of Bank Draft/ Bank </w:t>
      </w:r>
      <w:r w:rsidRPr="00204C59">
        <w:rPr>
          <w:rFonts w:ascii="Times New Roman" w:hAnsi="Times New Roman"/>
        </w:rPr>
        <w:lastRenderedPageBreak/>
        <w:t xml:space="preserve">Guarantee and should be attached with the bid document otherwise the tender will not be accepted. </w:t>
      </w:r>
    </w:p>
    <w:p w14:paraId="03F5924F" w14:textId="77777777" w:rsidR="00875F56" w:rsidRDefault="00875F56" w:rsidP="00875F56">
      <w:pPr>
        <w:pStyle w:val="ListParagraph"/>
        <w:ind w:left="1080"/>
        <w:rPr>
          <w:rFonts w:ascii="Times New Roman" w:hAnsi="Times New Roman"/>
        </w:rPr>
      </w:pPr>
    </w:p>
    <w:p w14:paraId="24507096" w14:textId="18580647" w:rsidR="002D092E" w:rsidRDefault="009C627C" w:rsidP="003A3248">
      <w:pPr>
        <w:pStyle w:val="ListParagraph"/>
        <w:numPr>
          <w:ilvl w:val="0"/>
          <w:numId w:val="3"/>
        </w:numPr>
        <w:rPr>
          <w:rFonts w:ascii="Times New Roman" w:hAnsi="Times New Roman"/>
        </w:rPr>
      </w:pPr>
      <w:r w:rsidRPr="002D092E">
        <w:rPr>
          <w:rFonts w:ascii="Times New Roman" w:hAnsi="Times New Roman"/>
        </w:rPr>
        <w:t xml:space="preserve">An affidavit on </w:t>
      </w:r>
      <w:r w:rsidR="001614A1">
        <w:rPr>
          <w:rFonts w:ascii="Times New Roman" w:hAnsi="Times New Roman"/>
        </w:rPr>
        <w:t>non-</w:t>
      </w:r>
      <w:r w:rsidRPr="002D092E">
        <w:rPr>
          <w:rFonts w:ascii="Times New Roman" w:hAnsi="Times New Roman"/>
        </w:rPr>
        <w:t xml:space="preserve">judicial stamp paper </w:t>
      </w:r>
      <w:r w:rsidR="004E5A1C" w:rsidRPr="002D092E">
        <w:rPr>
          <w:rFonts w:ascii="Times New Roman" w:hAnsi="Times New Roman"/>
        </w:rPr>
        <w:t xml:space="preserve">of Rs.100 </w:t>
      </w:r>
      <w:r w:rsidRPr="002D092E">
        <w:rPr>
          <w:rFonts w:ascii="Times New Roman" w:hAnsi="Times New Roman"/>
        </w:rPr>
        <w:t>regarding non-black list of the firm by any Government /semi-govt / autonomous body and presently no legal action is under way in any court of law against the firm.</w:t>
      </w:r>
      <w:r w:rsidR="002D092E" w:rsidRPr="002D092E">
        <w:rPr>
          <w:rFonts w:ascii="Times New Roman" w:hAnsi="Times New Roman"/>
        </w:rPr>
        <w:t xml:space="preserve"> </w:t>
      </w:r>
    </w:p>
    <w:p w14:paraId="3CFBE589" w14:textId="77777777" w:rsidR="009C627C" w:rsidRPr="002D092E" w:rsidRDefault="002D092E" w:rsidP="003A3248">
      <w:pPr>
        <w:pStyle w:val="ListParagraph"/>
        <w:numPr>
          <w:ilvl w:val="0"/>
          <w:numId w:val="3"/>
        </w:numPr>
        <w:jc w:val="both"/>
        <w:rPr>
          <w:rFonts w:ascii="Times New Roman" w:hAnsi="Times New Roman"/>
        </w:rPr>
      </w:pPr>
      <w:r>
        <w:rPr>
          <w:rFonts w:ascii="Times New Roman" w:hAnsi="Times New Roman"/>
        </w:rPr>
        <w:t>Affidavit on the stamp paper t</w:t>
      </w:r>
      <w:r w:rsidRPr="002D092E">
        <w:rPr>
          <w:rFonts w:ascii="Times New Roman" w:hAnsi="Times New Roman"/>
        </w:rPr>
        <w:t>hat all the information/documents submitted with the proposal</w:t>
      </w:r>
      <w:r>
        <w:rPr>
          <w:rFonts w:ascii="Times New Roman" w:hAnsi="Times New Roman"/>
        </w:rPr>
        <w:t>/tender</w:t>
      </w:r>
      <w:r w:rsidRPr="002D092E">
        <w:rPr>
          <w:rFonts w:ascii="Times New Roman" w:hAnsi="Times New Roman"/>
        </w:rPr>
        <w:t xml:space="preserve"> are correct and if any information/documents found incorrect the PLICL reserve the right to disqualify the firm.</w:t>
      </w:r>
    </w:p>
    <w:p w14:paraId="26A197B5" w14:textId="77777777" w:rsidR="00D03FB0" w:rsidRPr="009C1B6D" w:rsidRDefault="00D03FB0" w:rsidP="00D03FB0">
      <w:pPr>
        <w:rPr>
          <w:rFonts w:ascii="Times New Roman" w:hAnsi="Times New Roman"/>
          <w:b/>
        </w:rPr>
      </w:pPr>
      <w:r w:rsidRPr="009C1B6D">
        <w:rPr>
          <w:rFonts w:ascii="Times New Roman" w:hAnsi="Times New Roman"/>
          <w:b/>
        </w:rPr>
        <w:tab/>
        <w:t>Tender Submission Date:</w:t>
      </w:r>
      <w:r w:rsidRPr="009C1B6D">
        <w:rPr>
          <w:rFonts w:ascii="Times New Roman" w:hAnsi="Times New Roman"/>
          <w:b/>
        </w:rPr>
        <w:tab/>
      </w:r>
      <w:r w:rsidRPr="009C1B6D">
        <w:rPr>
          <w:rFonts w:ascii="Times New Roman" w:hAnsi="Times New Roman"/>
          <w:b/>
        </w:rPr>
        <w:tab/>
        <w:t>--------------------------------------------------</w:t>
      </w:r>
    </w:p>
    <w:p w14:paraId="2045B38D" w14:textId="77777777" w:rsidR="00E76445" w:rsidRDefault="00D03FB0" w:rsidP="00E76445">
      <w:pPr>
        <w:rPr>
          <w:rFonts w:ascii="Times New Roman" w:hAnsi="Times New Roman"/>
          <w:b/>
        </w:rPr>
      </w:pPr>
      <w:r w:rsidRPr="009C1B6D">
        <w:rPr>
          <w:rFonts w:ascii="Times New Roman" w:hAnsi="Times New Roman"/>
          <w:b/>
        </w:rPr>
        <w:tab/>
        <w:t>Bank Draft / Pay Order No:</w:t>
      </w:r>
      <w:r w:rsidRPr="009C1B6D">
        <w:rPr>
          <w:rFonts w:ascii="Times New Roman" w:hAnsi="Times New Roman"/>
          <w:b/>
        </w:rPr>
        <w:tab/>
      </w:r>
      <w:r w:rsidRPr="009C1B6D">
        <w:rPr>
          <w:rFonts w:ascii="Times New Roman" w:hAnsi="Times New Roman"/>
          <w:b/>
        </w:rPr>
        <w:tab/>
        <w:t>--------------------------------------------------</w:t>
      </w:r>
    </w:p>
    <w:p w14:paraId="2D05F5ED" w14:textId="70E82C29" w:rsidR="00E76445" w:rsidRPr="00E76445" w:rsidRDefault="00D6112F" w:rsidP="009D640C">
      <w:pPr>
        <w:spacing w:after="160" w:line="259" w:lineRule="auto"/>
        <w:rPr>
          <w:rFonts w:ascii="Times New Roman" w:hAnsi="Times New Roman"/>
          <w:b/>
          <w:sz w:val="28"/>
          <w:szCs w:val="28"/>
          <w:u w:val="single"/>
        </w:rPr>
      </w:pPr>
      <w:r>
        <w:rPr>
          <w:rFonts w:ascii="Times New Roman" w:hAnsi="Times New Roman"/>
          <w:b/>
          <w:sz w:val="28"/>
          <w:szCs w:val="28"/>
          <w:u w:val="single"/>
        </w:rPr>
        <w:br w:type="page"/>
      </w:r>
      <w:r w:rsidR="0058547F" w:rsidRPr="00E76445">
        <w:rPr>
          <w:rFonts w:ascii="Times New Roman" w:hAnsi="Times New Roman"/>
          <w:b/>
          <w:sz w:val="28"/>
          <w:szCs w:val="28"/>
          <w:u w:val="single"/>
        </w:rPr>
        <w:lastRenderedPageBreak/>
        <w:t>Scope of Services</w:t>
      </w:r>
      <w:r w:rsidR="00E76445" w:rsidRPr="00E76445">
        <w:rPr>
          <w:rFonts w:ascii="Times New Roman" w:hAnsi="Times New Roman"/>
          <w:b/>
          <w:sz w:val="28"/>
          <w:szCs w:val="28"/>
          <w:u w:val="single"/>
        </w:rPr>
        <w:t>:</w:t>
      </w:r>
      <w:r w:rsidR="0058547F" w:rsidRPr="00E76445">
        <w:rPr>
          <w:rFonts w:ascii="Times New Roman" w:hAnsi="Times New Roman"/>
          <w:b/>
          <w:sz w:val="28"/>
          <w:szCs w:val="28"/>
          <w:u w:val="single"/>
        </w:rPr>
        <w:t xml:space="preserve"> </w:t>
      </w:r>
    </w:p>
    <w:p w14:paraId="58B8466F" w14:textId="1C29514E" w:rsidR="006319E3" w:rsidRDefault="007A2042" w:rsidP="00BF26B8">
      <w:pPr>
        <w:rPr>
          <w:rFonts w:ascii="Times New Roman" w:hAnsi="Times New Roman"/>
          <w:b/>
          <w:sz w:val="28"/>
          <w:szCs w:val="28"/>
        </w:rPr>
      </w:pPr>
      <w:r w:rsidRPr="00BF26B8">
        <w:rPr>
          <w:rFonts w:ascii="Times New Roman" w:hAnsi="Times New Roman"/>
          <w:b/>
          <w:sz w:val="28"/>
          <w:szCs w:val="28"/>
        </w:rPr>
        <w:t xml:space="preserve">Hiring of </w:t>
      </w:r>
      <w:r w:rsidR="00C33223">
        <w:rPr>
          <w:rFonts w:ascii="Times New Roman" w:hAnsi="Times New Roman"/>
          <w:b/>
          <w:sz w:val="28"/>
          <w:szCs w:val="28"/>
        </w:rPr>
        <w:t>Consultant:</w:t>
      </w:r>
    </w:p>
    <w:p w14:paraId="39FD17A2" w14:textId="734906E3" w:rsidR="00E5752E" w:rsidRDefault="00E5752E" w:rsidP="00E5752E">
      <w:pPr>
        <w:rPr>
          <w:rFonts w:ascii="Times New Roman" w:hAnsi="Times New Roman"/>
        </w:rPr>
      </w:pPr>
      <w:r w:rsidRPr="008C1ABD">
        <w:rPr>
          <w:rFonts w:ascii="Times New Roman" w:hAnsi="Times New Roman"/>
        </w:rPr>
        <w:t>The consultant shall undertake the following tasks:</w:t>
      </w:r>
    </w:p>
    <w:p w14:paraId="7D09B6D7" w14:textId="607BC4A3" w:rsidR="00E5752E" w:rsidRDefault="00E5752E" w:rsidP="003A3248">
      <w:pPr>
        <w:pStyle w:val="ListParagraph"/>
        <w:numPr>
          <w:ilvl w:val="0"/>
          <w:numId w:val="9"/>
        </w:numPr>
        <w:ind w:left="0"/>
        <w:jc w:val="both"/>
        <w:rPr>
          <w:rFonts w:ascii="Times New Roman" w:hAnsi="Times New Roman"/>
          <w:b/>
          <w:bCs/>
          <w:u w:val="single"/>
        </w:rPr>
      </w:pPr>
      <w:r w:rsidRPr="00E5752E">
        <w:rPr>
          <w:rFonts w:ascii="Times New Roman" w:hAnsi="Times New Roman"/>
          <w:b/>
          <w:bCs/>
          <w:u w:val="single"/>
        </w:rPr>
        <w:t xml:space="preserve">RATIONALIZATION OF STAFF OF PLICL WITH </w:t>
      </w:r>
      <w:r w:rsidR="00EF3D9C">
        <w:rPr>
          <w:rFonts w:ascii="Times New Roman" w:hAnsi="Times New Roman"/>
          <w:b/>
          <w:bCs/>
          <w:u w:val="single"/>
        </w:rPr>
        <w:t xml:space="preserve">RESPECT TO </w:t>
      </w:r>
      <w:r w:rsidRPr="00E5752E">
        <w:rPr>
          <w:rFonts w:ascii="Times New Roman" w:hAnsi="Times New Roman"/>
          <w:b/>
          <w:bCs/>
          <w:u w:val="single"/>
        </w:rPr>
        <w:t>CORPORATE STRUCTURE ALONG WITH SALARY STRUCTURE OF EMPLOYEES AS PER INDUSTRY PRACTICES INCLUDING PUBLIC SECTOR COMPANIES</w:t>
      </w:r>
    </w:p>
    <w:p w14:paraId="448AEB40" w14:textId="341D60B6" w:rsidR="00E5752E" w:rsidRPr="00E8297E" w:rsidRDefault="00E8297E" w:rsidP="00E8297E">
      <w:pPr>
        <w:jc w:val="both"/>
        <w:rPr>
          <w:rFonts w:ascii="Times New Roman" w:hAnsi="Times New Roman"/>
        </w:rPr>
      </w:pPr>
      <w:r>
        <w:rPr>
          <w:rFonts w:ascii="Times New Roman" w:hAnsi="Times New Roman"/>
        </w:rPr>
        <w:t>The Consultant is required to provide following services:</w:t>
      </w:r>
    </w:p>
    <w:p w14:paraId="37ABE836" w14:textId="57E8120F" w:rsidR="00E5752E" w:rsidRPr="00E5752E" w:rsidRDefault="00E5752E" w:rsidP="003A3248">
      <w:pPr>
        <w:pStyle w:val="ListParagraph"/>
        <w:numPr>
          <w:ilvl w:val="0"/>
          <w:numId w:val="8"/>
        </w:numPr>
        <w:ind w:left="0" w:firstLine="360"/>
        <w:rPr>
          <w:rFonts w:ascii="Times New Roman" w:hAnsi="Times New Roman"/>
          <w:u w:val="single"/>
        </w:rPr>
      </w:pPr>
      <w:r w:rsidRPr="00E5752E">
        <w:rPr>
          <w:rFonts w:ascii="Times New Roman" w:hAnsi="Times New Roman"/>
          <w:b/>
          <w:bCs/>
          <w:u w:val="single"/>
        </w:rPr>
        <w:t>HR Audit and Human Resource Needs Assessment:</w:t>
      </w:r>
    </w:p>
    <w:p w14:paraId="58F8320A" w14:textId="77777777" w:rsidR="00E5752E" w:rsidRDefault="00E5752E" w:rsidP="003A3248">
      <w:pPr>
        <w:numPr>
          <w:ilvl w:val="0"/>
          <w:numId w:val="5"/>
        </w:numPr>
        <w:spacing w:after="160" w:line="259" w:lineRule="auto"/>
        <w:jc w:val="both"/>
        <w:rPr>
          <w:rFonts w:ascii="Times New Roman" w:hAnsi="Times New Roman"/>
        </w:rPr>
      </w:pPr>
      <w:r w:rsidRPr="008C1ABD">
        <w:rPr>
          <w:rFonts w:ascii="Times New Roman" w:hAnsi="Times New Roman"/>
        </w:rPr>
        <w:t>Assess the current organizational structure and human resource needs in each function/department.</w:t>
      </w:r>
    </w:p>
    <w:p w14:paraId="44A492FB" w14:textId="1910AB31" w:rsidR="00E5752E" w:rsidRDefault="00E5752E" w:rsidP="003A3248">
      <w:pPr>
        <w:numPr>
          <w:ilvl w:val="0"/>
          <w:numId w:val="5"/>
        </w:numPr>
        <w:spacing w:after="160" w:line="259" w:lineRule="auto"/>
        <w:jc w:val="both"/>
        <w:rPr>
          <w:rFonts w:ascii="Times New Roman" w:hAnsi="Times New Roman"/>
        </w:rPr>
      </w:pPr>
      <w:r>
        <w:rPr>
          <w:rFonts w:ascii="Times New Roman" w:hAnsi="Times New Roman"/>
        </w:rPr>
        <w:t>Identify gaps and develop recommended organizational structure</w:t>
      </w:r>
      <w:r w:rsidR="00CC4620">
        <w:rPr>
          <w:rFonts w:ascii="Times New Roman" w:hAnsi="Times New Roman"/>
        </w:rPr>
        <w:t xml:space="preserve"> (Department wise).</w:t>
      </w:r>
    </w:p>
    <w:p w14:paraId="78A78FDB" w14:textId="682677CB" w:rsidR="00E5752E" w:rsidRPr="00EA4978" w:rsidRDefault="00E5752E" w:rsidP="003A3248">
      <w:pPr>
        <w:numPr>
          <w:ilvl w:val="0"/>
          <w:numId w:val="7"/>
        </w:numPr>
        <w:spacing w:after="160" w:line="259" w:lineRule="auto"/>
        <w:jc w:val="both"/>
        <w:rPr>
          <w:rFonts w:ascii="Times New Roman" w:hAnsi="Times New Roman"/>
        </w:rPr>
      </w:pPr>
      <w:r w:rsidRPr="00EA4978">
        <w:rPr>
          <w:rFonts w:ascii="Times New Roman" w:hAnsi="Times New Roman"/>
        </w:rPr>
        <w:t>Perform a systematic evaluation of all job roles and responsibilities.</w:t>
      </w:r>
    </w:p>
    <w:p w14:paraId="4F46BB3F" w14:textId="080FC3D6" w:rsidR="00E5752E" w:rsidRPr="000D7564" w:rsidRDefault="00E5752E" w:rsidP="003A3248">
      <w:pPr>
        <w:numPr>
          <w:ilvl w:val="0"/>
          <w:numId w:val="5"/>
        </w:numPr>
        <w:spacing w:after="160" w:line="259" w:lineRule="auto"/>
        <w:rPr>
          <w:rFonts w:ascii="Times New Roman" w:hAnsi="Times New Roman"/>
        </w:rPr>
      </w:pPr>
      <w:r w:rsidRPr="000D7564">
        <w:rPr>
          <w:rFonts w:ascii="Times New Roman" w:hAnsi="Times New Roman"/>
        </w:rPr>
        <w:t>To develop the job description for the positions in recommended organizational structure</w:t>
      </w:r>
      <w:r w:rsidR="00CC4620" w:rsidRPr="000D7564">
        <w:rPr>
          <w:rFonts w:ascii="Times New Roman" w:hAnsi="Times New Roman"/>
        </w:rPr>
        <w:t xml:space="preserve"> along with existing </w:t>
      </w:r>
      <w:r w:rsidR="002D150F" w:rsidRPr="000D7564">
        <w:rPr>
          <w:rFonts w:ascii="Times New Roman" w:hAnsi="Times New Roman"/>
        </w:rPr>
        <w:t>position</w:t>
      </w:r>
      <w:r w:rsidR="000D7564" w:rsidRPr="000D7564">
        <w:rPr>
          <w:rFonts w:ascii="Times New Roman" w:hAnsi="Times New Roman"/>
        </w:rPr>
        <w:t xml:space="preserve"> and support future HR planning.</w:t>
      </w:r>
    </w:p>
    <w:p w14:paraId="678A2EEF" w14:textId="77777777" w:rsidR="00E5752E" w:rsidRDefault="00E5752E" w:rsidP="003A3248">
      <w:pPr>
        <w:numPr>
          <w:ilvl w:val="0"/>
          <w:numId w:val="5"/>
        </w:numPr>
        <w:spacing w:after="160" w:line="259" w:lineRule="auto"/>
        <w:jc w:val="both"/>
        <w:rPr>
          <w:rFonts w:ascii="Times New Roman" w:hAnsi="Times New Roman"/>
        </w:rPr>
      </w:pPr>
      <w:r>
        <w:rPr>
          <w:rFonts w:ascii="Times New Roman" w:hAnsi="Times New Roman"/>
        </w:rPr>
        <w:t>Assist and provide recommendation for the Manpower alignment</w:t>
      </w:r>
    </w:p>
    <w:p w14:paraId="3B3778DE" w14:textId="77777777" w:rsidR="00E5752E" w:rsidRPr="00C5660F" w:rsidRDefault="00E5752E" w:rsidP="003A3248">
      <w:pPr>
        <w:numPr>
          <w:ilvl w:val="0"/>
          <w:numId w:val="7"/>
        </w:numPr>
        <w:spacing w:after="160" w:line="259" w:lineRule="auto"/>
        <w:jc w:val="both"/>
        <w:rPr>
          <w:rFonts w:ascii="Times New Roman" w:hAnsi="Times New Roman"/>
        </w:rPr>
      </w:pPr>
      <w:r w:rsidRPr="00EA4978">
        <w:rPr>
          <w:rFonts w:ascii="Times New Roman" w:hAnsi="Times New Roman"/>
        </w:rPr>
        <w:t>Assess the complexity, skills required, and the level of responsibility for each position to establish a f</w:t>
      </w:r>
      <w:r>
        <w:rPr>
          <w:rFonts w:ascii="Times New Roman" w:hAnsi="Times New Roman"/>
        </w:rPr>
        <w:t>air and transparent job ranking</w:t>
      </w:r>
    </w:p>
    <w:p w14:paraId="5A24A1A8" w14:textId="05F2F136" w:rsidR="00E5752E" w:rsidRPr="008C1ABD" w:rsidRDefault="00E5752E" w:rsidP="003A3248">
      <w:pPr>
        <w:numPr>
          <w:ilvl w:val="0"/>
          <w:numId w:val="5"/>
        </w:numPr>
        <w:spacing w:after="160" w:line="259" w:lineRule="auto"/>
        <w:jc w:val="both"/>
        <w:rPr>
          <w:rFonts w:ascii="Times New Roman" w:hAnsi="Times New Roman"/>
        </w:rPr>
      </w:pPr>
      <w:r w:rsidRPr="008C1ABD">
        <w:rPr>
          <w:rFonts w:ascii="Times New Roman" w:hAnsi="Times New Roman"/>
        </w:rPr>
        <w:t>Review the recruitment and retention processes</w:t>
      </w:r>
      <w:r w:rsidR="00474DE0">
        <w:rPr>
          <w:rFonts w:ascii="Times New Roman" w:hAnsi="Times New Roman"/>
        </w:rPr>
        <w:t xml:space="preserve"> including succession planning </w:t>
      </w:r>
      <w:r w:rsidRPr="008C1ABD">
        <w:rPr>
          <w:rFonts w:ascii="Times New Roman" w:hAnsi="Times New Roman"/>
        </w:rPr>
        <w:t>and provide recommendations for improvements.</w:t>
      </w:r>
    </w:p>
    <w:p w14:paraId="677901B6" w14:textId="541C54DF" w:rsidR="00E5752E" w:rsidRDefault="00E5752E" w:rsidP="003A3248">
      <w:pPr>
        <w:numPr>
          <w:ilvl w:val="0"/>
          <w:numId w:val="5"/>
        </w:numPr>
        <w:spacing w:after="160" w:line="259" w:lineRule="auto"/>
        <w:jc w:val="both"/>
        <w:rPr>
          <w:rFonts w:ascii="Times New Roman" w:hAnsi="Times New Roman"/>
        </w:rPr>
      </w:pPr>
      <w:r w:rsidRPr="008C1ABD">
        <w:rPr>
          <w:rFonts w:ascii="Times New Roman" w:hAnsi="Times New Roman"/>
        </w:rPr>
        <w:t>Identify critical positions and propose strategies for the recruitment of suitable candidates in each discipline.</w:t>
      </w:r>
    </w:p>
    <w:p w14:paraId="253C5531" w14:textId="3B76A900" w:rsidR="00E8297E" w:rsidRPr="00567AD1" w:rsidRDefault="00474DE0" w:rsidP="003A3248">
      <w:pPr>
        <w:numPr>
          <w:ilvl w:val="0"/>
          <w:numId w:val="5"/>
        </w:numPr>
        <w:spacing w:after="160" w:line="259" w:lineRule="auto"/>
        <w:jc w:val="both"/>
        <w:rPr>
          <w:rFonts w:ascii="Times New Roman" w:hAnsi="Times New Roman"/>
        </w:rPr>
      </w:pPr>
      <w:r>
        <w:rPr>
          <w:rFonts w:ascii="Times New Roman" w:hAnsi="Times New Roman"/>
        </w:rPr>
        <w:t xml:space="preserve">Formulate hiring criteria </w:t>
      </w:r>
      <w:r w:rsidR="006D3196">
        <w:rPr>
          <w:rFonts w:ascii="Times New Roman" w:hAnsi="Times New Roman"/>
        </w:rPr>
        <w:t xml:space="preserve">for all positions </w:t>
      </w:r>
      <w:r>
        <w:rPr>
          <w:rFonts w:ascii="Times New Roman" w:hAnsi="Times New Roman"/>
        </w:rPr>
        <w:t xml:space="preserve">including competencies and HR </w:t>
      </w:r>
      <w:proofErr w:type="gramStart"/>
      <w:r>
        <w:rPr>
          <w:rFonts w:ascii="Times New Roman" w:hAnsi="Times New Roman"/>
        </w:rPr>
        <w:t>work flow</w:t>
      </w:r>
      <w:proofErr w:type="gramEnd"/>
      <w:r>
        <w:rPr>
          <w:rFonts w:ascii="Times New Roman" w:hAnsi="Times New Roman"/>
        </w:rPr>
        <w:t>.</w:t>
      </w:r>
    </w:p>
    <w:p w14:paraId="153410BA" w14:textId="77777777" w:rsidR="00AF710C" w:rsidRPr="00B62F88" w:rsidRDefault="00AF710C" w:rsidP="003A3248">
      <w:pPr>
        <w:pStyle w:val="ListParagraph"/>
        <w:numPr>
          <w:ilvl w:val="0"/>
          <w:numId w:val="8"/>
        </w:numPr>
        <w:ind w:left="0" w:firstLine="360"/>
        <w:rPr>
          <w:rFonts w:ascii="Times New Roman" w:hAnsi="Times New Roman"/>
          <w:b/>
          <w:bCs/>
          <w:u w:val="single"/>
        </w:rPr>
      </w:pPr>
      <w:r w:rsidRPr="00B62F88">
        <w:rPr>
          <w:rFonts w:ascii="Times New Roman" w:hAnsi="Times New Roman"/>
          <w:b/>
          <w:bCs/>
          <w:u w:val="single"/>
        </w:rPr>
        <w:t>Developing a Competitive Compensation Structure</w:t>
      </w:r>
    </w:p>
    <w:p w14:paraId="15ECBA91" w14:textId="206CED13" w:rsidR="00AF710C" w:rsidRPr="000766B5" w:rsidRDefault="00AF710C" w:rsidP="003A3248">
      <w:pPr>
        <w:numPr>
          <w:ilvl w:val="0"/>
          <w:numId w:val="11"/>
        </w:numPr>
        <w:spacing w:after="160" w:line="259" w:lineRule="auto"/>
        <w:rPr>
          <w:rFonts w:ascii="Times New Roman" w:hAnsi="Times New Roman"/>
        </w:rPr>
      </w:pPr>
      <w:r w:rsidRPr="00EA4978">
        <w:rPr>
          <w:rFonts w:ascii="Times New Roman" w:hAnsi="Times New Roman"/>
        </w:rPr>
        <w:t>Conduct an in-depth market analysis to benchmark PLICL’s current compensation packages against industry standards</w:t>
      </w:r>
      <w:r w:rsidR="000766B5">
        <w:rPr>
          <w:rFonts w:ascii="Times New Roman" w:hAnsi="Times New Roman"/>
        </w:rPr>
        <w:t xml:space="preserve"> including r</w:t>
      </w:r>
      <w:r w:rsidRPr="000766B5">
        <w:rPr>
          <w:rFonts w:ascii="Times New Roman" w:hAnsi="Times New Roman"/>
        </w:rPr>
        <w:t xml:space="preserve">eview </w:t>
      </w:r>
      <w:r w:rsidR="000766B5">
        <w:rPr>
          <w:rFonts w:ascii="Times New Roman" w:hAnsi="Times New Roman"/>
        </w:rPr>
        <w:t xml:space="preserve">of </w:t>
      </w:r>
      <w:r w:rsidR="00567AD1" w:rsidRPr="000766B5">
        <w:rPr>
          <w:rFonts w:ascii="Times New Roman" w:hAnsi="Times New Roman"/>
        </w:rPr>
        <w:t>pay packages</w:t>
      </w:r>
      <w:r w:rsidRPr="000766B5">
        <w:rPr>
          <w:rFonts w:ascii="Times New Roman" w:hAnsi="Times New Roman"/>
        </w:rPr>
        <w:t>, benefits, and incentives offered by other insurance companies to ensure competitiveness</w:t>
      </w:r>
      <w:r w:rsidR="0059058A" w:rsidRPr="000766B5">
        <w:rPr>
          <w:rFonts w:ascii="Times New Roman" w:hAnsi="Times New Roman"/>
        </w:rPr>
        <w:t xml:space="preserve"> and to maintain internal equity across all roles and is competitive with industry practices.</w:t>
      </w:r>
    </w:p>
    <w:p w14:paraId="35BE0446" w14:textId="77777777" w:rsidR="00AF710C" w:rsidRPr="00EA4978" w:rsidRDefault="00AF710C" w:rsidP="003A3248">
      <w:pPr>
        <w:numPr>
          <w:ilvl w:val="0"/>
          <w:numId w:val="11"/>
        </w:numPr>
        <w:spacing w:after="160" w:line="259" w:lineRule="auto"/>
        <w:rPr>
          <w:rFonts w:ascii="Times New Roman" w:hAnsi="Times New Roman"/>
        </w:rPr>
      </w:pPr>
      <w:r w:rsidRPr="00EA4978">
        <w:rPr>
          <w:rFonts w:ascii="Times New Roman" w:hAnsi="Times New Roman"/>
        </w:rPr>
        <w:t>Provide a detailed comparison of compensation elements, including base salary, bonuses, allowances, and fringe benefits.</w:t>
      </w:r>
    </w:p>
    <w:p w14:paraId="0F0B8191" w14:textId="77777777" w:rsidR="00AF710C" w:rsidRPr="00EA4978" w:rsidRDefault="00AF710C" w:rsidP="003A3248">
      <w:pPr>
        <w:numPr>
          <w:ilvl w:val="0"/>
          <w:numId w:val="11"/>
        </w:numPr>
        <w:spacing w:after="160" w:line="259" w:lineRule="auto"/>
        <w:rPr>
          <w:rFonts w:ascii="Times New Roman" w:hAnsi="Times New Roman"/>
        </w:rPr>
      </w:pPr>
      <w:r w:rsidRPr="00EA4978">
        <w:rPr>
          <w:rFonts w:ascii="Times New Roman" w:hAnsi="Times New Roman"/>
        </w:rPr>
        <w:t>Propose performance-based incentive schemes aligned with PLICL’s strategic goals.</w:t>
      </w:r>
    </w:p>
    <w:p w14:paraId="4776478E" w14:textId="53CB73EF" w:rsidR="00AF710C" w:rsidRDefault="00AF710C" w:rsidP="003A3248">
      <w:pPr>
        <w:numPr>
          <w:ilvl w:val="0"/>
          <w:numId w:val="11"/>
        </w:numPr>
        <w:spacing w:after="160" w:line="259" w:lineRule="auto"/>
        <w:rPr>
          <w:rFonts w:ascii="Times New Roman" w:hAnsi="Times New Roman"/>
        </w:rPr>
      </w:pPr>
      <w:r w:rsidRPr="00EA4978">
        <w:rPr>
          <w:rFonts w:ascii="Times New Roman" w:hAnsi="Times New Roman"/>
        </w:rPr>
        <w:t>Design individual, team, and company-wide bonus schemes to encourage productivity, recognize high performers, and support long-term growth.</w:t>
      </w:r>
    </w:p>
    <w:p w14:paraId="3F2B6EBE" w14:textId="4389900E" w:rsidR="00745696" w:rsidRPr="00EA4978" w:rsidRDefault="00745696" w:rsidP="003A3248">
      <w:pPr>
        <w:numPr>
          <w:ilvl w:val="0"/>
          <w:numId w:val="11"/>
        </w:numPr>
        <w:spacing w:after="160" w:line="259" w:lineRule="auto"/>
        <w:rPr>
          <w:rFonts w:ascii="Times New Roman" w:hAnsi="Times New Roman"/>
        </w:rPr>
      </w:pPr>
      <w:r>
        <w:rPr>
          <w:rFonts w:ascii="Times New Roman" w:hAnsi="Times New Roman"/>
        </w:rPr>
        <w:t xml:space="preserve">To develop the performance guidelines for sales and marketing teams. </w:t>
      </w:r>
    </w:p>
    <w:p w14:paraId="242E09A0" w14:textId="0BAE345A" w:rsidR="00AF710C" w:rsidRPr="00B62F88" w:rsidRDefault="00AF710C" w:rsidP="003A3248">
      <w:pPr>
        <w:numPr>
          <w:ilvl w:val="0"/>
          <w:numId w:val="11"/>
        </w:numPr>
        <w:spacing w:after="160" w:line="259" w:lineRule="auto"/>
        <w:rPr>
          <w:rFonts w:ascii="Times New Roman" w:hAnsi="Times New Roman"/>
        </w:rPr>
      </w:pPr>
      <w:r w:rsidRPr="00EA4978">
        <w:rPr>
          <w:rFonts w:ascii="Times New Roman" w:hAnsi="Times New Roman"/>
        </w:rPr>
        <w:t xml:space="preserve">Suggest mechanisms for periodically reviewing and adjusting incentives to remain competitive and aligned with </w:t>
      </w:r>
      <w:r w:rsidR="009E253D">
        <w:rPr>
          <w:rFonts w:ascii="Times New Roman" w:hAnsi="Times New Roman"/>
        </w:rPr>
        <w:t>company objectives</w:t>
      </w:r>
      <w:r w:rsidRPr="00EA4978">
        <w:rPr>
          <w:rFonts w:ascii="Times New Roman" w:hAnsi="Times New Roman"/>
        </w:rPr>
        <w:t>.</w:t>
      </w:r>
    </w:p>
    <w:p w14:paraId="312EC0C7" w14:textId="6A824F6D" w:rsidR="00E5752E" w:rsidRPr="00E8297E" w:rsidRDefault="00E5752E" w:rsidP="00E8297E">
      <w:pPr>
        <w:rPr>
          <w:rFonts w:ascii="Times New Roman" w:hAnsi="Times New Roman"/>
          <w:b/>
          <w:bCs/>
          <w:u w:val="single"/>
        </w:rPr>
      </w:pPr>
      <w:r w:rsidRPr="00E8297E">
        <w:rPr>
          <w:rFonts w:ascii="Times New Roman" w:hAnsi="Times New Roman"/>
          <w:b/>
          <w:bCs/>
          <w:u w:val="single"/>
        </w:rPr>
        <w:t>Deliverables</w:t>
      </w:r>
    </w:p>
    <w:p w14:paraId="69A66B15" w14:textId="6CB77649" w:rsidR="00E5752E" w:rsidRPr="008C1ABD" w:rsidRDefault="00E5752E" w:rsidP="00E5752E">
      <w:pPr>
        <w:rPr>
          <w:rFonts w:ascii="Times New Roman" w:hAnsi="Times New Roman"/>
        </w:rPr>
      </w:pPr>
      <w:r w:rsidRPr="008C1ABD">
        <w:rPr>
          <w:rFonts w:ascii="Times New Roman" w:hAnsi="Times New Roman"/>
        </w:rPr>
        <w:t xml:space="preserve">The consultant is </w:t>
      </w:r>
      <w:r>
        <w:rPr>
          <w:rFonts w:ascii="Times New Roman" w:hAnsi="Times New Roman"/>
        </w:rPr>
        <w:t xml:space="preserve">required </w:t>
      </w:r>
      <w:r w:rsidRPr="008C1ABD">
        <w:rPr>
          <w:rFonts w:ascii="Times New Roman" w:hAnsi="Times New Roman"/>
        </w:rPr>
        <w:t>to deliver the following outputs:</w:t>
      </w:r>
    </w:p>
    <w:p w14:paraId="3066E7D6" w14:textId="77777777" w:rsidR="00E5752E" w:rsidRPr="008C1ABD" w:rsidRDefault="00E5752E" w:rsidP="003A3248">
      <w:pPr>
        <w:numPr>
          <w:ilvl w:val="0"/>
          <w:numId w:val="6"/>
        </w:numPr>
        <w:spacing w:after="160" w:line="259" w:lineRule="auto"/>
        <w:rPr>
          <w:rFonts w:ascii="Times New Roman" w:hAnsi="Times New Roman"/>
        </w:rPr>
      </w:pPr>
      <w:r w:rsidRPr="008C1ABD">
        <w:rPr>
          <w:rFonts w:ascii="Times New Roman" w:hAnsi="Times New Roman"/>
          <w:b/>
          <w:bCs/>
        </w:rPr>
        <w:lastRenderedPageBreak/>
        <w:t>Inception Report:</w:t>
      </w:r>
      <w:r w:rsidRPr="008C1ABD">
        <w:rPr>
          <w:rFonts w:ascii="Times New Roman" w:hAnsi="Times New Roman"/>
        </w:rPr>
        <w:t xml:space="preserve"> Within two weeks of contract signing, outlining the detailed work plan and methodology.</w:t>
      </w:r>
    </w:p>
    <w:p w14:paraId="6064531C" w14:textId="2F3A002F" w:rsidR="005F374F" w:rsidRPr="00FC5A1C" w:rsidRDefault="00E5752E" w:rsidP="003A3248">
      <w:pPr>
        <w:numPr>
          <w:ilvl w:val="0"/>
          <w:numId w:val="6"/>
        </w:numPr>
        <w:spacing w:after="160" w:line="259" w:lineRule="auto"/>
        <w:rPr>
          <w:rFonts w:ascii="Times New Roman" w:hAnsi="Times New Roman"/>
        </w:rPr>
      </w:pPr>
      <w:r w:rsidRPr="008C1ABD">
        <w:rPr>
          <w:rFonts w:ascii="Times New Roman" w:hAnsi="Times New Roman"/>
          <w:b/>
          <w:bCs/>
        </w:rPr>
        <w:t xml:space="preserve">HR </w:t>
      </w:r>
      <w:r w:rsidR="005F374F">
        <w:rPr>
          <w:rFonts w:ascii="Times New Roman" w:hAnsi="Times New Roman"/>
          <w:b/>
          <w:bCs/>
        </w:rPr>
        <w:t xml:space="preserve">Comprehensive </w:t>
      </w:r>
      <w:r w:rsidRPr="008C1ABD">
        <w:rPr>
          <w:rFonts w:ascii="Times New Roman" w:hAnsi="Times New Roman"/>
          <w:b/>
          <w:bCs/>
        </w:rPr>
        <w:t>Report:</w:t>
      </w:r>
      <w:r w:rsidRPr="008C1ABD">
        <w:rPr>
          <w:rFonts w:ascii="Times New Roman" w:hAnsi="Times New Roman"/>
        </w:rPr>
        <w:t xml:space="preserve"> A comprehensive report on the </w:t>
      </w:r>
      <w:r w:rsidR="005F374F">
        <w:rPr>
          <w:rFonts w:ascii="Times New Roman" w:hAnsi="Times New Roman"/>
        </w:rPr>
        <w:t xml:space="preserve">tasks requested above in </w:t>
      </w:r>
      <w:r w:rsidR="00FC5A1C">
        <w:rPr>
          <w:rFonts w:ascii="Times New Roman" w:hAnsi="Times New Roman"/>
        </w:rPr>
        <w:t>1</w:t>
      </w:r>
      <w:r w:rsidR="005F374F">
        <w:rPr>
          <w:rFonts w:ascii="Times New Roman" w:hAnsi="Times New Roman"/>
        </w:rPr>
        <w:t xml:space="preserve">(a) and </w:t>
      </w:r>
      <w:r w:rsidR="00FC5A1C">
        <w:rPr>
          <w:rFonts w:ascii="Times New Roman" w:hAnsi="Times New Roman"/>
        </w:rPr>
        <w:t>1</w:t>
      </w:r>
      <w:r w:rsidR="005F374F">
        <w:rPr>
          <w:rFonts w:ascii="Times New Roman" w:hAnsi="Times New Roman"/>
        </w:rPr>
        <w:t xml:space="preserve">(b). </w:t>
      </w:r>
    </w:p>
    <w:p w14:paraId="47C74DBB" w14:textId="77777777" w:rsidR="00E02C95" w:rsidRPr="00E02C95" w:rsidRDefault="00E02C95" w:rsidP="00E02C95">
      <w:pPr>
        <w:spacing w:after="160" w:line="259" w:lineRule="auto"/>
        <w:ind w:left="720"/>
        <w:rPr>
          <w:rFonts w:ascii="Times New Roman" w:hAnsi="Times New Roman"/>
        </w:rPr>
      </w:pPr>
    </w:p>
    <w:p w14:paraId="22E88CD2" w14:textId="58569B54" w:rsidR="00C33223" w:rsidRPr="00517FCC" w:rsidRDefault="00E02C95" w:rsidP="003A3248">
      <w:pPr>
        <w:pStyle w:val="ListParagraph"/>
        <w:numPr>
          <w:ilvl w:val="0"/>
          <w:numId w:val="9"/>
        </w:numPr>
        <w:jc w:val="both"/>
        <w:rPr>
          <w:rFonts w:ascii="Times New Roman" w:hAnsi="Times New Roman"/>
          <w:b/>
          <w:u w:val="single"/>
        </w:rPr>
      </w:pPr>
      <w:r w:rsidRPr="00517FCC">
        <w:rPr>
          <w:rFonts w:ascii="Times New Roman" w:hAnsi="Times New Roman"/>
          <w:b/>
          <w:u w:val="single"/>
        </w:rPr>
        <w:t xml:space="preserve">DEVELOPMENT OF POLICIES &amp; SOPS WHICH ARE REQUIRED UNDER THE SECP CODE OF CORPORATE GOVERNANCE FOR INSURER, 2016 AND SOE ACT, 2023 </w:t>
      </w:r>
    </w:p>
    <w:p w14:paraId="19FBDD28" w14:textId="19CD476A" w:rsidR="00C33223" w:rsidRPr="00517FCC" w:rsidRDefault="00E02C95" w:rsidP="00517FCC">
      <w:pPr>
        <w:jc w:val="both"/>
        <w:rPr>
          <w:rFonts w:ascii="Times New Roman" w:hAnsi="Times New Roman"/>
          <w:bCs/>
        </w:rPr>
      </w:pPr>
      <w:r w:rsidRPr="00517FCC">
        <w:rPr>
          <w:rFonts w:ascii="Times New Roman" w:hAnsi="Times New Roman"/>
          <w:bCs/>
        </w:rPr>
        <w:t xml:space="preserve">The </w:t>
      </w:r>
      <w:r w:rsidR="008D549D" w:rsidRPr="00517FCC">
        <w:rPr>
          <w:rFonts w:ascii="Times New Roman" w:hAnsi="Times New Roman"/>
          <w:bCs/>
        </w:rPr>
        <w:t>C</w:t>
      </w:r>
      <w:r w:rsidRPr="00517FCC">
        <w:rPr>
          <w:rFonts w:ascii="Times New Roman" w:hAnsi="Times New Roman"/>
          <w:bCs/>
        </w:rPr>
        <w:t xml:space="preserve">onsultant is required to develop </w:t>
      </w:r>
      <w:r w:rsidR="00E953E1">
        <w:rPr>
          <w:rFonts w:ascii="Times New Roman" w:hAnsi="Times New Roman"/>
          <w:bCs/>
        </w:rPr>
        <w:t>new and</w:t>
      </w:r>
      <w:r w:rsidRPr="00517FCC">
        <w:rPr>
          <w:rFonts w:ascii="Times New Roman" w:hAnsi="Times New Roman"/>
          <w:bCs/>
        </w:rPr>
        <w:t xml:space="preserve"> review </w:t>
      </w:r>
      <w:r w:rsidR="00E953E1">
        <w:rPr>
          <w:rFonts w:ascii="Times New Roman" w:hAnsi="Times New Roman"/>
          <w:bCs/>
        </w:rPr>
        <w:t xml:space="preserve">existing </w:t>
      </w:r>
      <w:r w:rsidRPr="00517FCC">
        <w:rPr>
          <w:rFonts w:ascii="Times New Roman" w:hAnsi="Times New Roman"/>
          <w:bCs/>
        </w:rPr>
        <w:t xml:space="preserve">policies </w:t>
      </w:r>
      <w:r w:rsidR="008D549D" w:rsidRPr="00517FCC">
        <w:rPr>
          <w:rFonts w:ascii="Times New Roman" w:hAnsi="Times New Roman"/>
          <w:bCs/>
        </w:rPr>
        <w:t xml:space="preserve">&amp; SOPs </w:t>
      </w:r>
      <w:r w:rsidRPr="00517FCC">
        <w:rPr>
          <w:rFonts w:ascii="Times New Roman" w:hAnsi="Times New Roman"/>
          <w:bCs/>
        </w:rPr>
        <w:t xml:space="preserve">as required under SECP rules &amp; regulations and State-Owned Enterprises (Governance &amp; Operations) Act, 2023. </w:t>
      </w:r>
    </w:p>
    <w:p w14:paraId="7822DCC4" w14:textId="79F62E3C" w:rsidR="005E25B5" w:rsidRPr="00E953E1" w:rsidRDefault="00E02C95" w:rsidP="00E953E1">
      <w:pPr>
        <w:jc w:val="both"/>
        <w:rPr>
          <w:rFonts w:ascii="Times New Roman" w:hAnsi="Times New Roman"/>
          <w:bCs/>
        </w:rPr>
      </w:pPr>
      <w:r w:rsidRPr="00517FCC">
        <w:rPr>
          <w:rFonts w:ascii="Times New Roman" w:hAnsi="Times New Roman"/>
          <w:bCs/>
        </w:rPr>
        <w:t xml:space="preserve">The details of the policies are as </w:t>
      </w:r>
      <w:r w:rsidRPr="00B64FE8">
        <w:rPr>
          <w:rFonts w:ascii="Times New Roman" w:hAnsi="Times New Roman"/>
          <w:bCs/>
        </w:rPr>
        <w:t>follows (but not limited to):</w:t>
      </w:r>
    </w:p>
    <w:p w14:paraId="5F3DB3B2" w14:textId="2B3A7F90" w:rsidR="000110EB" w:rsidRPr="00517FCC" w:rsidRDefault="000110EB" w:rsidP="003A3248">
      <w:pPr>
        <w:pStyle w:val="ListParagraph"/>
        <w:numPr>
          <w:ilvl w:val="0"/>
          <w:numId w:val="12"/>
        </w:numPr>
        <w:spacing w:line="240" w:lineRule="auto"/>
        <w:jc w:val="both"/>
        <w:rPr>
          <w:rFonts w:ascii="Times New Roman" w:hAnsi="Times New Roman"/>
          <w:bCs/>
        </w:rPr>
      </w:pPr>
      <w:r w:rsidRPr="00517FCC">
        <w:rPr>
          <w:rFonts w:ascii="Times New Roman" w:hAnsi="Times New Roman"/>
          <w:bCs/>
        </w:rPr>
        <w:t>Code of Conduct</w:t>
      </w:r>
    </w:p>
    <w:p w14:paraId="1561DA13" w14:textId="17382059" w:rsidR="005E25B5" w:rsidRPr="00517FCC" w:rsidRDefault="005E25B5" w:rsidP="003A3248">
      <w:pPr>
        <w:pStyle w:val="ListParagraph"/>
        <w:numPr>
          <w:ilvl w:val="0"/>
          <w:numId w:val="12"/>
        </w:numPr>
        <w:spacing w:line="240" w:lineRule="auto"/>
        <w:jc w:val="both"/>
        <w:rPr>
          <w:rFonts w:ascii="Times New Roman" w:hAnsi="Times New Roman"/>
          <w:bCs/>
        </w:rPr>
      </w:pPr>
      <w:r w:rsidRPr="00517FCC">
        <w:rPr>
          <w:rFonts w:ascii="Times New Roman" w:hAnsi="Times New Roman"/>
          <w:bCs/>
        </w:rPr>
        <w:t xml:space="preserve">Product </w:t>
      </w:r>
      <w:proofErr w:type="gramStart"/>
      <w:r w:rsidRPr="00517FCC">
        <w:rPr>
          <w:rFonts w:ascii="Times New Roman" w:hAnsi="Times New Roman"/>
          <w:bCs/>
        </w:rPr>
        <w:t>development;</w:t>
      </w:r>
      <w:proofErr w:type="gramEnd"/>
    </w:p>
    <w:p w14:paraId="30C8C94A" w14:textId="77777777" w:rsidR="005E25B5" w:rsidRPr="00517FCC" w:rsidRDefault="005E25B5" w:rsidP="003A3248">
      <w:pPr>
        <w:pStyle w:val="ListParagraph"/>
        <w:numPr>
          <w:ilvl w:val="0"/>
          <w:numId w:val="12"/>
        </w:numPr>
        <w:spacing w:line="240" w:lineRule="auto"/>
        <w:jc w:val="both"/>
        <w:rPr>
          <w:rFonts w:ascii="Times New Roman" w:hAnsi="Times New Roman"/>
          <w:bCs/>
        </w:rPr>
      </w:pPr>
      <w:r w:rsidRPr="00517FCC">
        <w:rPr>
          <w:rFonts w:ascii="Times New Roman" w:hAnsi="Times New Roman"/>
          <w:bCs/>
        </w:rPr>
        <w:t>Underwriting procedures (including ways to ensure compliance with Anti Money Laundering Laws through effective KYC/CDD (know your customer / customer due diligence</w:t>
      </w:r>
      <w:proofErr w:type="gramStart"/>
      <w:r w:rsidRPr="00517FCC">
        <w:rPr>
          <w:rFonts w:ascii="Times New Roman" w:hAnsi="Times New Roman"/>
          <w:bCs/>
        </w:rPr>
        <w:t>);</w:t>
      </w:r>
      <w:proofErr w:type="gramEnd"/>
    </w:p>
    <w:p w14:paraId="4FAACEA6" w14:textId="77777777" w:rsidR="005E25B5" w:rsidRPr="00517FCC" w:rsidRDefault="005E25B5" w:rsidP="003A3248">
      <w:pPr>
        <w:pStyle w:val="ListParagraph"/>
        <w:numPr>
          <w:ilvl w:val="0"/>
          <w:numId w:val="12"/>
        </w:numPr>
        <w:spacing w:line="240" w:lineRule="auto"/>
        <w:jc w:val="both"/>
        <w:rPr>
          <w:rFonts w:ascii="Times New Roman" w:hAnsi="Times New Roman"/>
          <w:bCs/>
        </w:rPr>
      </w:pPr>
      <w:r w:rsidRPr="00517FCC">
        <w:rPr>
          <w:rFonts w:ascii="Times New Roman" w:hAnsi="Times New Roman"/>
          <w:bCs/>
        </w:rPr>
        <w:t>Claims lodging and settlement procedures (covering stringent timelines</w:t>
      </w:r>
      <w:proofErr w:type="gramStart"/>
      <w:r w:rsidRPr="00517FCC">
        <w:rPr>
          <w:rFonts w:ascii="Times New Roman" w:hAnsi="Times New Roman"/>
          <w:bCs/>
        </w:rPr>
        <w:t>);</w:t>
      </w:r>
      <w:proofErr w:type="gramEnd"/>
    </w:p>
    <w:p w14:paraId="69C72703" w14:textId="77777777" w:rsidR="005E25B5" w:rsidRPr="00517FCC" w:rsidRDefault="005E25B5" w:rsidP="003A3248">
      <w:pPr>
        <w:pStyle w:val="ListParagraph"/>
        <w:numPr>
          <w:ilvl w:val="0"/>
          <w:numId w:val="12"/>
        </w:numPr>
        <w:spacing w:line="240" w:lineRule="auto"/>
        <w:jc w:val="both"/>
        <w:rPr>
          <w:rFonts w:ascii="Times New Roman" w:hAnsi="Times New Roman"/>
          <w:bCs/>
        </w:rPr>
      </w:pPr>
      <w:r w:rsidRPr="00517FCC">
        <w:rPr>
          <w:rFonts w:ascii="Times New Roman" w:hAnsi="Times New Roman"/>
          <w:bCs/>
        </w:rPr>
        <w:t xml:space="preserve">Policy </w:t>
      </w:r>
      <w:proofErr w:type="gramStart"/>
      <w:r w:rsidRPr="00517FCC">
        <w:rPr>
          <w:rFonts w:ascii="Times New Roman" w:hAnsi="Times New Roman"/>
          <w:bCs/>
        </w:rPr>
        <w:t>servicing;</w:t>
      </w:r>
      <w:proofErr w:type="gramEnd"/>
    </w:p>
    <w:p w14:paraId="235E1F03" w14:textId="77777777" w:rsidR="00B872D1" w:rsidRPr="00517FCC" w:rsidRDefault="005E25B5" w:rsidP="003A3248">
      <w:pPr>
        <w:pStyle w:val="ListParagraph"/>
        <w:numPr>
          <w:ilvl w:val="0"/>
          <w:numId w:val="12"/>
        </w:numPr>
        <w:spacing w:line="240" w:lineRule="auto"/>
        <w:jc w:val="both"/>
        <w:rPr>
          <w:rFonts w:ascii="Times New Roman" w:hAnsi="Times New Roman"/>
          <w:bCs/>
        </w:rPr>
      </w:pPr>
      <w:r w:rsidRPr="00517FCC">
        <w:rPr>
          <w:rFonts w:ascii="Times New Roman" w:hAnsi="Times New Roman"/>
          <w:bCs/>
        </w:rPr>
        <w:t xml:space="preserve">Reinsurance policy covering adequacy of class-wise reinsurance arrangements and maximum risk exposure limits in each class of insurance </w:t>
      </w:r>
      <w:proofErr w:type="gramStart"/>
      <w:r w:rsidRPr="00517FCC">
        <w:rPr>
          <w:rFonts w:ascii="Times New Roman" w:hAnsi="Times New Roman"/>
          <w:bCs/>
        </w:rPr>
        <w:t>business;</w:t>
      </w:r>
      <w:proofErr w:type="gramEnd"/>
    </w:p>
    <w:p w14:paraId="538F81EE" w14:textId="013D2FC4" w:rsidR="005E25B5" w:rsidRPr="00517FCC" w:rsidRDefault="005E25B5" w:rsidP="003A3248">
      <w:pPr>
        <w:pStyle w:val="ListParagraph"/>
        <w:numPr>
          <w:ilvl w:val="0"/>
          <w:numId w:val="12"/>
        </w:numPr>
        <w:spacing w:line="240" w:lineRule="auto"/>
        <w:ind w:left="810" w:hanging="450"/>
        <w:jc w:val="both"/>
        <w:rPr>
          <w:rFonts w:ascii="Times New Roman" w:hAnsi="Times New Roman"/>
          <w:bCs/>
        </w:rPr>
      </w:pPr>
      <w:r w:rsidRPr="00517FCC">
        <w:rPr>
          <w:rFonts w:ascii="Times New Roman" w:hAnsi="Times New Roman"/>
          <w:bCs/>
        </w:rPr>
        <w:t xml:space="preserve">Risk </w:t>
      </w:r>
      <w:proofErr w:type="gramStart"/>
      <w:r w:rsidRPr="00517FCC">
        <w:rPr>
          <w:rFonts w:ascii="Times New Roman" w:hAnsi="Times New Roman"/>
          <w:bCs/>
        </w:rPr>
        <w:t>management;</w:t>
      </w:r>
      <w:proofErr w:type="gramEnd"/>
    </w:p>
    <w:p w14:paraId="3AE23E45" w14:textId="77777777" w:rsidR="005E25B5" w:rsidRPr="00517FCC" w:rsidRDefault="005E25B5" w:rsidP="003A3248">
      <w:pPr>
        <w:pStyle w:val="ListParagraph"/>
        <w:numPr>
          <w:ilvl w:val="0"/>
          <w:numId w:val="12"/>
        </w:numPr>
        <w:spacing w:line="240" w:lineRule="auto"/>
        <w:ind w:left="810" w:hanging="450"/>
        <w:jc w:val="both"/>
        <w:rPr>
          <w:rFonts w:ascii="Times New Roman" w:hAnsi="Times New Roman"/>
          <w:bCs/>
        </w:rPr>
      </w:pPr>
      <w:r w:rsidRPr="00517FCC">
        <w:rPr>
          <w:rFonts w:ascii="Times New Roman" w:hAnsi="Times New Roman"/>
          <w:bCs/>
        </w:rPr>
        <w:t xml:space="preserve">Human resource management including preparation of a succession </w:t>
      </w:r>
      <w:proofErr w:type="gramStart"/>
      <w:r w:rsidRPr="00517FCC">
        <w:rPr>
          <w:rFonts w:ascii="Times New Roman" w:hAnsi="Times New Roman"/>
          <w:bCs/>
        </w:rPr>
        <w:t>plan;</w:t>
      </w:r>
      <w:proofErr w:type="gramEnd"/>
    </w:p>
    <w:p w14:paraId="443FC14C" w14:textId="77777777" w:rsidR="005E25B5" w:rsidRPr="00517FCC" w:rsidRDefault="005E25B5" w:rsidP="003A3248">
      <w:pPr>
        <w:pStyle w:val="ListParagraph"/>
        <w:numPr>
          <w:ilvl w:val="0"/>
          <w:numId w:val="12"/>
        </w:numPr>
        <w:spacing w:line="240" w:lineRule="auto"/>
        <w:ind w:left="810" w:hanging="450"/>
        <w:jc w:val="both"/>
        <w:rPr>
          <w:rFonts w:ascii="Times New Roman" w:hAnsi="Times New Roman"/>
          <w:bCs/>
        </w:rPr>
      </w:pPr>
      <w:r w:rsidRPr="00517FCC">
        <w:rPr>
          <w:rFonts w:ascii="Times New Roman" w:hAnsi="Times New Roman"/>
          <w:bCs/>
        </w:rPr>
        <w:t xml:space="preserve">Procurement of goods and </w:t>
      </w:r>
      <w:proofErr w:type="gramStart"/>
      <w:r w:rsidRPr="00517FCC">
        <w:rPr>
          <w:rFonts w:ascii="Times New Roman" w:hAnsi="Times New Roman"/>
          <w:bCs/>
        </w:rPr>
        <w:t>services;</w:t>
      </w:r>
      <w:proofErr w:type="gramEnd"/>
    </w:p>
    <w:p w14:paraId="661EFA37" w14:textId="77777777" w:rsidR="005E25B5" w:rsidRPr="00517FCC" w:rsidRDefault="005E25B5" w:rsidP="003A3248">
      <w:pPr>
        <w:pStyle w:val="ListParagraph"/>
        <w:numPr>
          <w:ilvl w:val="0"/>
          <w:numId w:val="12"/>
        </w:numPr>
        <w:spacing w:line="240" w:lineRule="auto"/>
        <w:ind w:left="810" w:hanging="450"/>
        <w:jc w:val="both"/>
        <w:rPr>
          <w:rFonts w:ascii="Times New Roman" w:hAnsi="Times New Roman"/>
          <w:bCs/>
        </w:rPr>
      </w:pPr>
      <w:proofErr w:type="gramStart"/>
      <w:r w:rsidRPr="00517FCC">
        <w:rPr>
          <w:rFonts w:ascii="Times New Roman" w:hAnsi="Times New Roman"/>
          <w:bCs/>
        </w:rPr>
        <w:t>Marketing;</w:t>
      </w:r>
      <w:proofErr w:type="gramEnd"/>
    </w:p>
    <w:p w14:paraId="79199A39" w14:textId="77777777" w:rsidR="005E25B5" w:rsidRPr="00517FCC" w:rsidRDefault="005E25B5" w:rsidP="003A3248">
      <w:pPr>
        <w:pStyle w:val="ListParagraph"/>
        <w:numPr>
          <w:ilvl w:val="0"/>
          <w:numId w:val="12"/>
        </w:numPr>
        <w:spacing w:line="240" w:lineRule="auto"/>
        <w:ind w:left="810" w:hanging="450"/>
        <w:jc w:val="both"/>
        <w:rPr>
          <w:rFonts w:ascii="Times New Roman" w:hAnsi="Times New Roman"/>
          <w:bCs/>
        </w:rPr>
      </w:pPr>
      <w:r w:rsidRPr="00517FCC">
        <w:rPr>
          <w:rFonts w:ascii="Times New Roman" w:hAnsi="Times New Roman"/>
          <w:bCs/>
        </w:rPr>
        <w:t xml:space="preserve">Determination of terms of credit and discount to </w:t>
      </w:r>
      <w:proofErr w:type="gramStart"/>
      <w:r w:rsidRPr="00517FCC">
        <w:rPr>
          <w:rFonts w:ascii="Times New Roman" w:hAnsi="Times New Roman"/>
          <w:bCs/>
        </w:rPr>
        <w:t>customers;</w:t>
      </w:r>
      <w:proofErr w:type="gramEnd"/>
    </w:p>
    <w:p w14:paraId="111E5EE5" w14:textId="77777777" w:rsidR="005E25B5" w:rsidRPr="00517FCC" w:rsidRDefault="005E25B5" w:rsidP="003A3248">
      <w:pPr>
        <w:pStyle w:val="ListParagraph"/>
        <w:numPr>
          <w:ilvl w:val="0"/>
          <w:numId w:val="12"/>
        </w:numPr>
        <w:spacing w:line="240" w:lineRule="auto"/>
        <w:ind w:left="810" w:hanging="450"/>
        <w:jc w:val="both"/>
        <w:rPr>
          <w:rFonts w:ascii="Times New Roman" w:hAnsi="Times New Roman"/>
          <w:bCs/>
        </w:rPr>
      </w:pPr>
      <w:r w:rsidRPr="00517FCC">
        <w:rPr>
          <w:rFonts w:ascii="Times New Roman" w:hAnsi="Times New Roman"/>
          <w:bCs/>
        </w:rPr>
        <w:t>Premium collection and recovery of receivable premiums (if any</w:t>
      </w:r>
      <w:proofErr w:type="gramStart"/>
      <w:r w:rsidRPr="00517FCC">
        <w:rPr>
          <w:rFonts w:ascii="Times New Roman" w:hAnsi="Times New Roman"/>
          <w:bCs/>
        </w:rPr>
        <w:t>);</w:t>
      </w:r>
      <w:proofErr w:type="gramEnd"/>
    </w:p>
    <w:p w14:paraId="46851EB8" w14:textId="77777777" w:rsidR="005E25B5" w:rsidRPr="00517FCC" w:rsidRDefault="005E25B5" w:rsidP="003A3248">
      <w:pPr>
        <w:pStyle w:val="ListParagraph"/>
        <w:numPr>
          <w:ilvl w:val="0"/>
          <w:numId w:val="12"/>
        </w:numPr>
        <w:spacing w:line="240" w:lineRule="auto"/>
        <w:ind w:left="810" w:hanging="450"/>
        <w:jc w:val="both"/>
        <w:rPr>
          <w:rFonts w:ascii="Times New Roman" w:hAnsi="Times New Roman"/>
          <w:bCs/>
        </w:rPr>
      </w:pPr>
      <w:r w:rsidRPr="00517FCC">
        <w:rPr>
          <w:rFonts w:ascii="Times New Roman" w:hAnsi="Times New Roman"/>
          <w:bCs/>
        </w:rPr>
        <w:t xml:space="preserve">Write off of bad/doubtful debts, advances and </w:t>
      </w:r>
      <w:proofErr w:type="gramStart"/>
      <w:r w:rsidRPr="00517FCC">
        <w:rPr>
          <w:rFonts w:ascii="Times New Roman" w:hAnsi="Times New Roman"/>
          <w:bCs/>
        </w:rPr>
        <w:t>receivables;</w:t>
      </w:r>
      <w:proofErr w:type="gramEnd"/>
    </w:p>
    <w:p w14:paraId="5F6849EF" w14:textId="77777777" w:rsidR="005E25B5" w:rsidRPr="00517FCC" w:rsidRDefault="005E25B5" w:rsidP="003A3248">
      <w:pPr>
        <w:pStyle w:val="ListParagraph"/>
        <w:numPr>
          <w:ilvl w:val="0"/>
          <w:numId w:val="12"/>
        </w:numPr>
        <w:spacing w:line="240" w:lineRule="auto"/>
        <w:ind w:left="810" w:hanging="450"/>
        <w:jc w:val="both"/>
        <w:rPr>
          <w:rFonts w:ascii="Times New Roman" w:hAnsi="Times New Roman"/>
          <w:bCs/>
        </w:rPr>
      </w:pPr>
      <w:r w:rsidRPr="00517FCC">
        <w:rPr>
          <w:rFonts w:ascii="Times New Roman" w:hAnsi="Times New Roman"/>
          <w:bCs/>
        </w:rPr>
        <w:t xml:space="preserve">Agency management (including bancassurance) covering the appointment and payment to </w:t>
      </w:r>
      <w:proofErr w:type="gramStart"/>
      <w:r w:rsidRPr="00517FCC">
        <w:rPr>
          <w:rFonts w:ascii="Times New Roman" w:hAnsi="Times New Roman"/>
          <w:bCs/>
        </w:rPr>
        <w:t>agents;</w:t>
      </w:r>
      <w:proofErr w:type="gramEnd"/>
    </w:p>
    <w:p w14:paraId="48BE0C5C" w14:textId="77777777" w:rsidR="005E25B5" w:rsidRPr="00517FCC" w:rsidRDefault="005E25B5" w:rsidP="003A3248">
      <w:pPr>
        <w:pStyle w:val="ListParagraph"/>
        <w:numPr>
          <w:ilvl w:val="0"/>
          <w:numId w:val="12"/>
        </w:numPr>
        <w:spacing w:line="240" w:lineRule="auto"/>
        <w:ind w:left="810" w:hanging="450"/>
        <w:jc w:val="both"/>
        <w:rPr>
          <w:rFonts w:ascii="Times New Roman" w:hAnsi="Times New Roman"/>
          <w:bCs/>
        </w:rPr>
      </w:pPr>
      <w:r w:rsidRPr="00517FCC">
        <w:rPr>
          <w:rFonts w:ascii="Times New Roman" w:hAnsi="Times New Roman"/>
          <w:bCs/>
        </w:rPr>
        <w:t xml:space="preserve">Acquisition/disposal of fixed </w:t>
      </w:r>
      <w:proofErr w:type="gramStart"/>
      <w:r w:rsidRPr="00517FCC">
        <w:rPr>
          <w:rFonts w:ascii="Times New Roman" w:hAnsi="Times New Roman"/>
          <w:bCs/>
        </w:rPr>
        <w:t>assets;</w:t>
      </w:r>
      <w:proofErr w:type="gramEnd"/>
    </w:p>
    <w:p w14:paraId="17E0CD2A" w14:textId="77777777" w:rsidR="005E25B5" w:rsidRPr="00517FCC" w:rsidRDefault="005E25B5" w:rsidP="003A3248">
      <w:pPr>
        <w:pStyle w:val="ListParagraph"/>
        <w:numPr>
          <w:ilvl w:val="0"/>
          <w:numId w:val="12"/>
        </w:numPr>
        <w:spacing w:line="240" w:lineRule="auto"/>
        <w:ind w:left="810" w:hanging="450"/>
        <w:jc w:val="both"/>
        <w:rPr>
          <w:rFonts w:ascii="Times New Roman" w:hAnsi="Times New Roman"/>
          <w:bCs/>
        </w:rPr>
      </w:pPr>
      <w:proofErr w:type="gramStart"/>
      <w:r w:rsidRPr="00517FCC">
        <w:rPr>
          <w:rFonts w:ascii="Times New Roman" w:hAnsi="Times New Roman"/>
          <w:bCs/>
        </w:rPr>
        <w:t>Investments;</w:t>
      </w:r>
      <w:proofErr w:type="gramEnd"/>
    </w:p>
    <w:p w14:paraId="49D97E3F" w14:textId="77777777" w:rsidR="005E25B5" w:rsidRPr="00517FCC" w:rsidRDefault="005E25B5" w:rsidP="003A3248">
      <w:pPr>
        <w:pStyle w:val="ListParagraph"/>
        <w:numPr>
          <w:ilvl w:val="0"/>
          <w:numId w:val="12"/>
        </w:numPr>
        <w:spacing w:line="240" w:lineRule="auto"/>
        <w:ind w:left="900" w:hanging="540"/>
        <w:jc w:val="both"/>
        <w:rPr>
          <w:rFonts w:ascii="Times New Roman" w:hAnsi="Times New Roman"/>
          <w:bCs/>
        </w:rPr>
      </w:pPr>
      <w:r w:rsidRPr="00517FCC">
        <w:rPr>
          <w:rFonts w:ascii="Times New Roman" w:hAnsi="Times New Roman"/>
          <w:bCs/>
        </w:rPr>
        <w:t xml:space="preserve">Borrowing of </w:t>
      </w:r>
      <w:proofErr w:type="gramStart"/>
      <w:r w:rsidRPr="00517FCC">
        <w:rPr>
          <w:rFonts w:ascii="Times New Roman" w:hAnsi="Times New Roman"/>
          <w:bCs/>
        </w:rPr>
        <w:t>moneys</w:t>
      </w:r>
      <w:proofErr w:type="gramEnd"/>
      <w:r w:rsidRPr="00517FCC">
        <w:rPr>
          <w:rFonts w:ascii="Times New Roman" w:hAnsi="Times New Roman"/>
          <w:bCs/>
        </w:rPr>
        <w:t xml:space="preserve"> and the amount in excess of which borrowings shall be sanctioned/ratified by a general meeting of </w:t>
      </w:r>
      <w:proofErr w:type="gramStart"/>
      <w:r w:rsidRPr="00517FCC">
        <w:rPr>
          <w:rFonts w:ascii="Times New Roman" w:hAnsi="Times New Roman"/>
          <w:bCs/>
        </w:rPr>
        <w:t>shareholders;</w:t>
      </w:r>
      <w:proofErr w:type="gramEnd"/>
    </w:p>
    <w:p w14:paraId="7EB19DF4" w14:textId="75053940" w:rsidR="005E25B5" w:rsidRPr="00517FCC" w:rsidRDefault="00517FCC" w:rsidP="003A3248">
      <w:pPr>
        <w:pStyle w:val="ListParagraph"/>
        <w:numPr>
          <w:ilvl w:val="0"/>
          <w:numId w:val="12"/>
        </w:numPr>
        <w:tabs>
          <w:tab w:val="left" w:pos="810"/>
        </w:tabs>
        <w:spacing w:line="240" w:lineRule="auto"/>
        <w:ind w:hanging="450"/>
        <w:jc w:val="both"/>
        <w:rPr>
          <w:rFonts w:ascii="Times New Roman" w:hAnsi="Times New Roman"/>
          <w:bCs/>
        </w:rPr>
      </w:pPr>
      <w:r>
        <w:rPr>
          <w:rFonts w:ascii="Times New Roman" w:hAnsi="Times New Roman"/>
          <w:bCs/>
        </w:rPr>
        <w:t xml:space="preserve"> </w:t>
      </w:r>
      <w:r w:rsidR="005E25B5" w:rsidRPr="00517FCC">
        <w:rPr>
          <w:rFonts w:ascii="Times New Roman" w:hAnsi="Times New Roman"/>
          <w:bCs/>
        </w:rPr>
        <w:t xml:space="preserve">Donations, charities, contributions and other payments of a similar </w:t>
      </w:r>
      <w:proofErr w:type="gramStart"/>
      <w:r w:rsidR="005E25B5" w:rsidRPr="00517FCC">
        <w:rPr>
          <w:rFonts w:ascii="Times New Roman" w:hAnsi="Times New Roman"/>
          <w:bCs/>
        </w:rPr>
        <w:t>nature;</w:t>
      </w:r>
      <w:proofErr w:type="gramEnd"/>
    </w:p>
    <w:p w14:paraId="5BE98E07" w14:textId="77777777" w:rsidR="005E25B5" w:rsidRPr="00517FCC" w:rsidRDefault="005E25B5" w:rsidP="003A3248">
      <w:pPr>
        <w:pStyle w:val="ListParagraph"/>
        <w:numPr>
          <w:ilvl w:val="0"/>
          <w:numId w:val="12"/>
        </w:numPr>
        <w:spacing w:line="240" w:lineRule="auto"/>
        <w:ind w:left="900" w:hanging="630"/>
        <w:jc w:val="both"/>
        <w:rPr>
          <w:rFonts w:ascii="Times New Roman" w:hAnsi="Times New Roman"/>
          <w:bCs/>
        </w:rPr>
      </w:pPr>
      <w:r w:rsidRPr="00517FCC">
        <w:rPr>
          <w:rFonts w:ascii="Times New Roman" w:hAnsi="Times New Roman"/>
          <w:bCs/>
        </w:rPr>
        <w:t xml:space="preserve">Determination and delegation of financial </w:t>
      </w:r>
      <w:proofErr w:type="gramStart"/>
      <w:r w:rsidRPr="00517FCC">
        <w:rPr>
          <w:rFonts w:ascii="Times New Roman" w:hAnsi="Times New Roman"/>
          <w:bCs/>
        </w:rPr>
        <w:t>powers;</w:t>
      </w:r>
      <w:proofErr w:type="gramEnd"/>
    </w:p>
    <w:p w14:paraId="00910B30" w14:textId="77777777" w:rsidR="005E25B5" w:rsidRPr="00517FCC" w:rsidRDefault="005E25B5" w:rsidP="003A3248">
      <w:pPr>
        <w:pStyle w:val="ListParagraph"/>
        <w:numPr>
          <w:ilvl w:val="0"/>
          <w:numId w:val="12"/>
        </w:numPr>
        <w:spacing w:line="240" w:lineRule="auto"/>
        <w:ind w:left="810" w:hanging="450"/>
        <w:jc w:val="both"/>
        <w:rPr>
          <w:rFonts w:ascii="Times New Roman" w:hAnsi="Times New Roman"/>
          <w:bCs/>
        </w:rPr>
      </w:pPr>
      <w:r w:rsidRPr="00517FCC">
        <w:rPr>
          <w:rFonts w:ascii="Times New Roman" w:hAnsi="Times New Roman"/>
          <w:bCs/>
        </w:rPr>
        <w:t xml:space="preserve">Transactions or contracts with associated companies and related </w:t>
      </w:r>
      <w:proofErr w:type="gramStart"/>
      <w:r w:rsidRPr="00517FCC">
        <w:rPr>
          <w:rFonts w:ascii="Times New Roman" w:hAnsi="Times New Roman"/>
          <w:bCs/>
        </w:rPr>
        <w:t>parties;</w:t>
      </w:r>
      <w:proofErr w:type="gramEnd"/>
    </w:p>
    <w:p w14:paraId="155B8A13" w14:textId="42396AEA" w:rsidR="005E25B5" w:rsidRDefault="005E25B5" w:rsidP="003A3248">
      <w:pPr>
        <w:pStyle w:val="ListParagraph"/>
        <w:numPr>
          <w:ilvl w:val="0"/>
          <w:numId w:val="12"/>
        </w:numPr>
        <w:spacing w:line="240" w:lineRule="auto"/>
        <w:ind w:left="810" w:hanging="450"/>
        <w:jc w:val="both"/>
        <w:rPr>
          <w:rFonts w:ascii="Times New Roman" w:hAnsi="Times New Roman"/>
          <w:bCs/>
        </w:rPr>
      </w:pPr>
      <w:r w:rsidRPr="00517FCC">
        <w:rPr>
          <w:rFonts w:ascii="Times New Roman" w:hAnsi="Times New Roman"/>
          <w:bCs/>
        </w:rPr>
        <w:t xml:space="preserve"> Health, safety and </w:t>
      </w:r>
      <w:proofErr w:type="gramStart"/>
      <w:r w:rsidRPr="00517FCC">
        <w:rPr>
          <w:rFonts w:ascii="Times New Roman" w:hAnsi="Times New Roman"/>
          <w:bCs/>
        </w:rPr>
        <w:t>environment;</w:t>
      </w:r>
      <w:proofErr w:type="gramEnd"/>
    </w:p>
    <w:p w14:paraId="2FC77132" w14:textId="05B6EB83" w:rsidR="003611F3" w:rsidRPr="00517FCC" w:rsidRDefault="003611F3" w:rsidP="003A3248">
      <w:pPr>
        <w:pStyle w:val="ListParagraph"/>
        <w:numPr>
          <w:ilvl w:val="0"/>
          <w:numId w:val="12"/>
        </w:numPr>
        <w:spacing w:line="240" w:lineRule="auto"/>
        <w:ind w:left="810" w:hanging="450"/>
        <w:jc w:val="both"/>
        <w:rPr>
          <w:rFonts w:ascii="Times New Roman" w:hAnsi="Times New Roman"/>
          <w:bCs/>
        </w:rPr>
      </w:pPr>
      <w:r>
        <w:rPr>
          <w:rFonts w:ascii="Times New Roman" w:hAnsi="Times New Roman"/>
          <w:bCs/>
        </w:rPr>
        <w:t>Accounting Manual.</w:t>
      </w:r>
    </w:p>
    <w:p w14:paraId="07BF92BE" w14:textId="77777777" w:rsidR="000110EB" w:rsidRPr="00517FCC" w:rsidRDefault="005E25B5" w:rsidP="003A3248">
      <w:pPr>
        <w:pStyle w:val="ListParagraph"/>
        <w:numPr>
          <w:ilvl w:val="0"/>
          <w:numId w:val="12"/>
        </w:numPr>
        <w:spacing w:line="240" w:lineRule="auto"/>
        <w:ind w:left="810" w:hanging="540"/>
        <w:jc w:val="both"/>
        <w:rPr>
          <w:rFonts w:ascii="Times New Roman" w:hAnsi="Times New Roman"/>
          <w:bCs/>
        </w:rPr>
      </w:pPr>
      <w:r w:rsidRPr="00517FCC">
        <w:rPr>
          <w:rFonts w:ascii="Times New Roman" w:hAnsi="Times New Roman"/>
          <w:bCs/>
        </w:rPr>
        <w:t xml:space="preserve"> Level of underwriting as well as administrative </w:t>
      </w:r>
      <w:proofErr w:type="gramStart"/>
      <w:r w:rsidRPr="00517FCC">
        <w:rPr>
          <w:rFonts w:ascii="Times New Roman" w:hAnsi="Times New Roman"/>
          <w:bCs/>
        </w:rPr>
        <w:t>expenses;</w:t>
      </w:r>
      <w:proofErr w:type="gramEnd"/>
      <w:r w:rsidRPr="00517FCC">
        <w:rPr>
          <w:rFonts w:ascii="Times New Roman" w:hAnsi="Times New Roman"/>
          <w:bCs/>
        </w:rPr>
        <w:t xml:space="preserve"> </w:t>
      </w:r>
    </w:p>
    <w:p w14:paraId="56C3CD73" w14:textId="1624A770" w:rsidR="00E02C95" w:rsidRPr="00517FCC" w:rsidRDefault="000110EB" w:rsidP="003A3248">
      <w:pPr>
        <w:pStyle w:val="ListParagraph"/>
        <w:numPr>
          <w:ilvl w:val="0"/>
          <w:numId w:val="12"/>
        </w:numPr>
        <w:spacing w:line="240" w:lineRule="auto"/>
        <w:ind w:left="540" w:hanging="450"/>
        <w:jc w:val="both"/>
        <w:rPr>
          <w:rFonts w:ascii="Times New Roman" w:hAnsi="Times New Roman"/>
          <w:bCs/>
        </w:rPr>
      </w:pPr>
      <w:r w:rsidRPr="00517FCC">
        <w:rPr>
          <w:rFonts w:ascii="Times New Roman" w:hAnsi="Times New Roman"/>
          <w:bCs/>
        </w:rPr>
        <w:t xml:space="preserve">  </w:t>
      </w:r>
      <w:r w:rsidR="005E25B5" w:rsidRPr="00517FCC">
        <w:rPr>
          <w:rFonts w:ascii="Times New Roman" w:hAnsi="Times New Roman"/>
          <w:bCs/>
        </w:rPr>
        <w:t>Remuneration policy for the directors and the senior management (including the</w:t>
      </w:r>
      <w:r w:rsidR="00E02C95" w:rsidRPr="00517FCC">
        <w:rPr>
          <w:rFonts w:ascii="Times New Roman" w:hAnsi="Times New Roman"/>
          <w:bCs/>
        </w:rPr>
        <w:t xml:space="preserve"> </w:t>
      </w:r>
      <w:r w:rsidR="005E25B5" w:rsidRPr="00517FCC">
        <w:rPr>
          <w:rFonts w:ascii="Times New Roman" w:hAnsi="Times New Roman"/>
          <w:bCs/>
        </w:rPr>
        <w:t xml:space="preserve">Chief Executive Officer), key officers and other employees of the insurer. It shall also periodically review and adjust the remuneration policy in accordance with changes in the corporate strategies and the business environment. The remuneration policy shall be formulated </w:t>
      </w:r>
      <w:proofErr w:type="gramStart"/>
      <w:r w:rsidR="005E25B5" w:rsidRPr="00517FCC">
        <w:rPr>
          <w:rFonts w:ascii="Times New Roman" w:hAnsi="Times New Roman"/>
          <w:bCs/>
        </w:rPr>
        <w:t>so as to</w:t>
      </w:r>
      <w:proofErr w:type="gramEnd"/>
      <w:r w:rsidR="005E25B5" w:rsidRPr="00517FCC">
        <w:rPr>
          <w:rFonts w:ascii="Times New Roman" w:hAnsi="Times New Roman"/>
          <w:bCs/>
        </w:rPr>
        <w:t xml:space="preserve"> nullify the induction of excessive or inappropriate risk taking and which is in-line with the identified risk appetite and long-term interests of the insurer and the stakeholders (including the insurance policyholders).</w:t>
      </w:r>
    </w:p>
    <w:p w14:paraId="513B0CAE" w14:textId="647233B9" w:rsidR="00B872D1" w:rsidRPr="00517FCC" w:rsidRDefault="002B32B8" w:rsidP="00517FCC">
      <w:pPr>
        <w:jc w:val="both"/>
        <w:rPr>
          <w:rFonts w:ascii="Times New Roman" w:hAnsi="Times New Roman"/>
          <w:b/>
        </w:rPr>
      </w:pPr>
      <w:r w:rsidRPr="00366CEE">
        <w:rPr>
          <w:rFonts w:ascii="Times New Roman" w:hAnsi="Times New Roman"/>
          <w:b/>
        </w:rPr>
        <w:t>Note</w:t>
      </w:r>
      <w:r w:rsidRPr="00517FCC">
        <w:rPr>
          <w:rFonts w:ascii="Times New Roman" w:hAnsi="Times New Roman"/>
          <w:b/>
        </w:rPr>
        <w:t xml:space="preserve">: </w:t>
      </w:r>
      <w:r w:rsidRPr="00366CEE">
        <w:rPr>
          <w:rFonts w:ascii="Times New Roman" w:hAnsi="Times New Roman"/>
          <w:bCs/>
        </w:rPr>
        <w:t xml:space="preserve">In case any policy not mentioned in the above </w:t>
      </w:r>
      <w:r w:rsidR="00B872D1" w:rsidRPr="00366CEE">
        <w:rPr>
          <w:rFonts w:ascii="Times New Roman" w:hAnsi="Times New Roman"/>
          <w:bCs/>
        </w:rPr>
        <w:t>list,</w:t>
      </w:r>
      <w:r w:rsidRPr="00366CEE">
        <w:rPr>
          <w:rFonts w:ascii="Times New Roman" w:hAnsi="Times New Roman"/>
          <w:bCs/>
        </w:rPr>
        <w:t xml:space="preserve"> but it is required under SECP regulations or the SOE Act, 2023, the Consultant shall be responsible for providing the necessary documentation.</w:t>
      </w:r>
    </w:p>
    <w:p w14:paraId="2FA9324C" w14:textId="73744E12" w:rsidR="00B872D1" w:rsidRPr="00454BC8" w:rsidRDefault="00B64FE8" w:rsidP="00B872D1">
      <w:pPr>
        <w:rPr>
          <w:rFonts w:ascii="Times New Roman" w:hAnsi="Times New Roman"/>
          <w:b/>
          <w:bCs/>
        </w:rPr>
      </w:pPr>
      <w:r>
        <w:rPr>
          <w:rFonts w:ascii="Times New Roman" w:hAnsi="Times New Roman"/>
          <w:b/>
          <w:bCs/>
        </w:rPr>
        <w:t>Timelines:</w:t>
      </w:r>
    </w:p>
    <w:p w14:paraId="08FB662E" w14:textId="272AF8E9" w:rsidR="00B872D1" w:rsidRPr="00454BC8" w:rsidRDefault="00B872D1" w:rsidP="00517FCC">
      <w:pPr>
        <w:jc w:val="both"/>
        <w:rPr>
          <w:rFonts w:ascii="Times New Roman" w:hAnsi="Times New Roman"/>
        </w:rPr>
      </w:pPr>
      <w:r w:rsidRPr="00454BC8">
        <w:rPr>
          <w:rFonts w:ascii="Times New Roman" w:hAnsi="Times New Roman"/>
        </w:rPr>
        <w:t xml:space="preserve">The </w:t>
      </w:r>
      <w:r>
        <w:rPr>
          <w:rFonts w:ascii="Times New Roman" w:hAnsi="Times New Roman"/>
        </w:rPr>
        <w:t xml:space="preserve">Consultant is required to submit above policies within 05 weeks </w:t>
      </w:r>
      <w:r w:rsidRPr="00454BC8">
        <w:rPr>
          <w:rFonts w:ascii="Times New Roman" w:hAnsi="Times New Roman"/>
        </w:rPr>
        <w:t>of the date of contract signing. The consultant must provide regular progress updates and adhere to the agreed timeline.</w:t>
      </w:r>
      <w:r>
        <w:rPr>
          <w:rFonts w:ascii="Times New Roman" w:hAnsi="Times New Roman"/>
        </w:rPr>
        <w:t xml:space="preserve"> On submission </w:t>
      </w:r>
      <w:r>
        <w:rPr>
          <w:rFonts w:ascii="Times New Roman" w:hAnsi="Times New Roman"/>
        </w:rPr>
        <w:lastRenderedPageBreak/>
        <w:t>of policies, the management</w:t>
      </w:r>
      <w:r w:rsidR="00361178">
        <w:rPr>
          <w:rFonts w:ascii="Times New Roman" w:hAnsi="Times New Roman"/>
        </w:rPr>
        <w:t xml:space="preserve"> will shall its comments within 07 days</w:t>
      </w:r>
      <w:r w:rsidR="00517FCC">
        <w:rPr>
          <w:rFonts w:ascii="Times New Roman" w:hAnsi="Times New Roman"/>
        </w:rPr>
        <w:t xml:space="preserve"> and </w:t>
      </w:r>
      <w:r w:rsidR="00361178">
        <w:rPr>
          <w:rFonts w:ascii="Times New Roman" w:hAnsi="Times New Roman"/>
        </w:rPr>
        <w:t>the Consultant is required to incorporate necessary suggestion in the policies</w:t>
      </w:r>
      <w:r w:rsidR="00517FCC">
        <w:rPr>
          <w:rFonts w:ascii="Times New Roman" w:hAnsi="Times New Roman"/>
        </w:rPr>
        <w:t xml:space="preserve"> immediately.</w:t>
      </w:r>
    </w:p>
    <w:p w14:paraId="2F8BB1A7" w14:textId="3483B234" w:rsidR="00B872D1" w:rsidRPr="00454BC8" w:rsidRDefault="00B872D1" w:rsidP="00B872D1">
      <w:pPr>
        <w:rPr>
          <w:rFonts w:ascii="Times New Roman" w:hAnsi="Times New Roman"/>
          <w:b/>
          <w:bCs/>
        </w:rPr>
      </w:pPr>
      <w:r w:rsidRPr="00454BC8">
        <w:rPr>
          <w:rFonts w:ascii="Times New Roman" w:hAnsi="Times New Roman"/>
          <w:b/>
          <w:bCs/>
        </w:rPr>
        <w:t>Reporting Requirements</w:t>
      </w:r>
    </w:p>
    <w:p w14:paraId="0EE48D7B" w14:textId="0DA695CD" w:rsidR="00B64FE8" w:rsidRPr="00B64FE8" w:rsidRDefault="00B872D1" w:rsidP="00B64FE8">
      <w:pPr>
        <w:jc w:val="both"/>
        <w:rPr>
          <w:rFonts w:ascii="Times New Roman" w:hAnsi="Times New Roman"/>
        </w:rPr>
      </w:pPr>
      <w:r w:rsidRPr="00B64FE8">
        <w:rPr>
          <w:rFonts w:ascii="Times New Roman" w:hAnsi="Times New Roman"/>
        </w:rPr>
        <w:t xml:space="preserve">The consultant will report </w:t>
      </w:r>
      <w:r w:rsidR="00517FCC" w:rsidRPr="00B64FE8">
        <w:rPr>
          <w:rFonts w:ascii="Times New Roman" w:hAnsi="Times New Roman"/>
        </w:rPr>
        <w:t xml:space="preserve">to Senior Management of PLICL </w:t>
      </w:r>
      <w:r w:rsidRPr="00B64FE8">
        <w:rPr>
          <w:rFonts w:ascii="Times New Roman" w:hAnsi="Times New Roman"/>
        </w:rPr>
        <w:t xml:space="preserve">and will provide </w:t>
      </w:r>
      <w:r w:rsidR="00B64FE8" w:rsidRPr="00B64FE8">
        <w:rPr>
          <w:rFonts w:ascii="Times New Roman" w:hAnsi="Times New Roman"/>
        </w:rPr>
        <w:t xml:space="preserve">bi-weekly </w:t>
      </w:r>
      <w:r w:rsidRPr="00B64FE8">
        <w:rPr>
          <w:rFonts w:ascii="Times New Roman" w:hAnsi="Times New Roman"/>
        </w:rPr>
        <w:t>progress reports, including updates on policy development</w:t>
      </w:r>
      <w:r w:rsidR="00517FCC" w:rsidRPr="00B64FE8">
        <w:rPr>
          <w:rFonts w:ascii="Times New Roman" w:hAnsi="Times New Roman"/>
        </w:rPr>
        <w:t xml:space="preserve"> </w:t>
      </w:r>
      <w:r w:rsidRPr="00B64FE8">
        <w:rPr>
          <w:rFonts w:ascii="Times New Roman" w:hAnsi="Times New Roman"/>
        </w:rPr>
        <w:t>and SOP formulation.</w:t>
      </w:r>
      <w:r w:rsidR="00B64FE8" w:rsidRPr="00B64FE8">
        <w:rPr>
          <w:rFonts w:ascii="Times New Roman" w:hAnsi="Times New Roman"/>
        </w:rPr>
        <w:t xml:space="preserve"> </w:t>
      </w:r>
      <w:r w:rsidR="00EE5484" w:rsidRPr="00B64FE8">
        <w:rPr>
          <w:rFonts w:ascii="Times New Roman" w:hAnsi="Times New Roman"/>
        </w:rPr>
        <w:t>All reports and deliverables must be submitted in both hard and soft copies.</w:t>
      </w:r>
      <w:r w:rsidR="00B64FE8" w:rsidRPr="00B64FE8">
        <w:rPr>
          <w:rFonts w:ascii="Times New Roman" w:hAnsi="Times New Roman"/>
        </w:rPr>
        <w:t xml:space="preserve"> </w:t>
      </w:r>
      <w:r w:rsidR="00EE5484" w:rsidRPr="00B64FE8">
        <w:rPr>
          <w:rFonts w:ascii="Times New Roman" w:hAnsi="Times New Roman"/>
        </w:rPr>
        <w:t xml:space="preserve">Any issues or delays must be immediately communicated </w:t>
      </w:r>
    </w:p>
    <w:p w14:paraId="2E9F7D7A" w14:textId="1361180E" w:rsidR="00EE5484" w:rsidRPr="00B64FE8" w:rsidRDefault="00EE5484" w:rsidP="00B64FE8">
      <w:pPr>
        <w:spacing w:after="160" w:line="259" w:lineRule="auto"/>
        <w:jc w:val="both"/>
        <w:rPr>
          <w:rFonts w:ascii="Times New Roman" w:hAnsi="Times New Roman"/>
          <w:b/>
          <w:bCs/>
          <w:u w:val="single"/>
        </w:rPr>
      </w:pPr>
      <w:r w:rsidRPr="00B64FE8">
        <w:rPr>
          <w:rFonts w:ascii="Times New Roman" w:hAnsi="Times New Roman"/>
          <w:b/>
          <w:bCs/>
          <w:u w:val="single"/>
        </w:rPr>
        <w:t>Duration</w:t>
      </w:r>
    </w:p>
    <w:p w14:paraId="52F09847" w14:textId="438B0E9D" w:rsidR="00E12B35" w:rsidRPr="00875F56" w:rsidRDefault="00EE5484" w:rsidP="00875F56">
      <w:pPr>
        <w:jc w:val="both"/>
        <w:rPr>
          <w:rFonts w:ascii="Times New Roman" w:hAnsi="Times New Roman"/>
        </w:rPr>
      </w:pPr>
      <w:r w:rsidRPr="00B64FE8">
        <w:rPr>
          <w:rFonts w:ascii="Times New Roman" w:hAnsi="Times New Roman"/>
        </w:rPr>
        <w:t xml:space="preserve">The duration of the consultancy will be </w:t>
      </w:r>
      <w:r w:rsidR="00B64FE8" w:rsidRPr="00B64FE8">
        <w:rPr>
          <w:rFonts w:ascii="Times New Roman" w:hAnsi="Times New Roman"/>
          <w:b/>
          <w:bCs/>
        </w:rPr>
        <w:t xml:space="preserve">six </w:t>
      </w:r>
      <w:r w:rsidRPr="00B64FE8">
        <w:rPr>
          <w:rFonts w:ascii="Times New Roman" w:hAnsi="Times New Roman"/>
          <w:b/>
          <w:bCs/>
        </w:rPr>
        <w:t>months</w:t>
      </w:r>
      <w:r w:rsidRPr="00B64FE8">
        <w:rPr>
          <w:rFonts w:ascii="Times New Roman" w:hAnsi="Times New Roman"/>
        </w:rPr>
        <w:t xml:space="preserve"> from the signing of the contract. The </w:t>
      </w:r>
      <w:r w:rsidR="00B64FE8" w:rsidRPr="00B64FE8">
        <w:rPr>
          <w:rFonts w:ascii="Times New Roman" w:hAnsi="Times New Roman"/>
        </w:rPr>
        <w:t>C</w:t>
      </w:r>
      <w:r w:rsidRPr="00B64FE8">
        <w:rPr>
          <w:rFonts w:ascii="Times New Roman" w:hAnsi="Times New Roman"/>
        </w:rPr>
        <w:t>onsultant is expected to adhere to the timeline outlined in the work plan submitted during the inception phase.</w:t>
      </w:r>
    </w:p>
    <w:p w14:paraId="7AB9C90B" w14:textId="400CFCDF" w:rsidR="003A7B2D" w:rsidRPr="003A7B2D" w:rsidRDefault="003A7B2D" w:rsidP="00E12B35">
      <w:pPr>
        <w:jc w:val="both"/>
        <w:rPr>
          <w:rFonts w:ascii="Times New Roman" w:hAnsi="Times New Roman"/>
          <w:b/>
          <w:sz w:val="24"/>
          <w:szCs w:val="24"/>
          <w:u w:val="single"/>
        </w:rPr>
      </w:pPr>
      <w:r>
        <w:rPr>
          <w:rFonts w:ascii="Times New Roman" w:hAnsi="Times New Roman"/>
          <w:b/>
          <w:sz w:val="24"/>
          <w:szCs w:val="24"/>
        </w:rPr>
        <w:t>4</w:t>
      </w:r>
      <w:r w:rsidR="00C96F44" w:rsidRPr="003A7B2D">
        <w:rPr>
          <w:rFonts w:ascii="Times New Roman" w:hAnsi="Times New Roman"/>
          <w:b/>
          <w:sz w:val="24"/>
          <w:szCs w:val="24"/>
        </w:rPr>
        <w:t>.</w:t>
      </w:r>
      <w:r w:rsidR="00C96F44" w:rsidRPr="003A7B2D">
        <w:rPr>
          <w:rFonts w:ascii="Times New Roman" w:hAnsi="Times New Roman"/>
          <w:b/>
          <w:sz w:val="24"/>
          <w:szCs w:val="24"/>
          <w:u w:val="single"/>
        </w:rPr>
        <w:t xml:space="preserve"> </w:t>
      </w:r>
      <w:r w:rsidRPr="003A7B2D">
        <w:rPr>
          <w:rFonts w:ascii="Times New Roman" w:hAnsi="Times New Roman"/>
          <w:b/>
          <w:sz w:val="24"/>
          <w:szCs w:val="24"/>
          <w:u w:val="single"/>
        </w:rPr>
        <w:t>ELIGIBILITY AND EVALUATION CRITERIA</w:t>
      </w:r>
    </w:p>
    <w:p w14:paraId="158ECE2C" w14:textId="72AA7315" w:rsidR="00E12B35" w:rsidRPr="00E12B35" w:rsidRDefault="003A7B2D" w:rsidP="00E12B35">
      <w:pPr>
        <w:jc w:val="both"/>
        <w:rPr>
          <w:rFonts w:ascii="Times New Roman" w:hAnsi="Times New Roman"/>
          <w:b/>
        </w:rPr>
      </w:pPr>
      <w:r>
        <w:rPr>
          <w:rFonts w:ascii="Times New Roman" w:hAnsi="Times New Roman"/>
          <w:b/>
        </w:rPr>
        <w:t>4</w:t>
      </w:r>
      <w:r w:rsidR="00E12B35" w:rsidRPr="00E12B35">
        <w:rPr>
          <w:rFonts w:ascii="Times New Roman" w:hAnsi="Times New Roman"/>
          <w:b/>
        </w:rPr>
        <w:t>.1</w:t>
      </w:r>
      <w:r w:rsidR="00540DBA">
        <w:rPr>
          <w:rFonts w:ascii="Times New Roman" w:hAnsi="Times New Roman"/>
          <w:b/>
        </w:rPr>
        <w:t>)</w:t>
      </w:r>
      <w:r w:rsidR="00E12B35" w:rsidRPr="00E12B35">
        <w:rPr>
          <w:rFonts w:ascii="Times New Roman" w:hAnsi="Times New Roman"/>
          <w:b/>
        </w:rPr>
        <w:t xml:space="preserve"> Eligibility Criteria</w:t>
      </w:r>
    </w:p>
    <w:p w14:paraId="2288310C" w14:textId="77777777" w:rsidR="00E12B35" w:rsidRPr="00E12B35" w:rsidRDefault="00E12B35" w:rsidP="00E12B35">
      <w:pPr>
        <w:jc w:val="both"/>
        <w:rPr>
          <w:rFonts w:ascii="Times New Roman" w:hAnsi="Times New Roman"/>
          <w:bCs/>
        </w:rPr>
      </w:pPr>
      <w:r w:rsidRPr="00E12B35">
        <w:rPr>
          <w:rFonts w:ascii="Times New Roman" w:hAnsi="Times New Roman"/>
          <w:bCs/>
        </w:rPr>
        <w:t>The interested consultancy firms / Life Insurance Expert should attach the following documents with their applications:</w:t>
      </w:r>
    </w:p>
    <w:p w14:paraId="4F3095D5" w14:textId="47B3F323" w:rsidR="00E12B35" w:rsidRPr="00E12B35" w:rsidRDefault="00E12B35" w:rsidP="003A3248">
      <w:pPr>
        <w:pStyle w:val="ListParagraph"/>
        <w:numPr>
          <w:ilvl w:val="0"/>
          <w:numId w:val="13"/>
        </w:numPr>
        <w:jc w:val="both"/>
        <w:rPr>
          <w:rFonts w:ascii="Times New Roman" w:hAnsi="Times New Roman"/>
          <w:bCs/>
        </w:rPr>
      </w:pPr>
      <w:r w:rsidRPr="00E12B35">
        <w:rPr>
          <w:rFonts w:ascii="Times New Roman" w:hAnsi="Times New Roman"/>
          <w:bCs/>
        </w:rPr>
        <w:t>Audited Statements of Accounts for last 3 years</w:t>
      </w:r>
    </w:p>
    <w:p w14:paraId="15F0E95E" w14:textId="77777777" w:rsidR="00E12B35" w:rsidRPr="00E12B35" w:rsidRDefault="00E12B35" w:rsidP="003A3248">
      <w:pPr>
        <w:pStyle w:val="ListParagraph"/>
        <w:numPr>
          <w:ilvl w:val="0"/>
          <w:numId w:val="13"/>
        </w:numPr>
        <w:jc w:val="both"/>
        <w:rPr>
          <w:rFonts w:ascii="Times New Roman" w:hAnsi="Times New Roman"/>
          <w:bCs/>
        </w:rPr>
      </w:pPr>
      <w:r w:rsidRPr="00E12B35">
        <w:rPr>
          <w:rFonts w:ascii="Times New Roman" w:hAnsi="Times New Roman"/>
          <w:bCs/>
        </w:rPr>
        <w:t xml:space="preserve">Undertaking that the firm has not been blacklisted or debarred by any Government </w:t>
      </w:r>
      <w:proofErr w:type="gramStart"/>
      <w:r w:rsidRPr="00E12B35">
        <w:rPr>
          <w:rFonts w:ascii="Times New Roman" w:hAnsi="Times New Roman"/>
          <w:bCs/>
        </w:rPr>
        <w:t>Organization;</w:t>
      </w:r>
      <w:proofErr w:type="gramEnd"/>
    </w:p>
    <w:p w14:paraId="56357E95" w14:textId="178A97DA" w:rsidR="00E12B35" w:rsidRPr="00E12B35" w:rsidRDefault="00E12B35" w:rsidP="003A3248">
      <w:pPr>
        <w:pStyle w:val="ListParagraph"/>
        <w:numPr>
          <w:ilvl w:val="0"/>
          <w:numId w:val="13"/>
        </w:numPr>
        <w:jc w:val="both"/>
        <w:rPr>
          <w:rFonts w:ascii="Times New Roman" w:hAnsi="Times New Roman"/>
          <w:bCs/>
        </w:rPr>
      </w:pPr>
      <w:r w:rsidRPr="00E12B35">
        <w:rPr>
          <w:rFonts w:ascii="Times New Roman" w:hAnsi="Times New Roman"/>
          <w:bCs/>
        </w:rPr>
        <w:t>Details of major works/projects completed public/private sector Insurance Organizations in Pakistan during last five years.</w:t>
      </w:r>
    </w:p>
    <w:p w14:paraId="5D460640" w14:textId="77777777" w:rsidR="00E12B35" w:rsidRPr="00E12B35" w:rsidRDefault="00E12B35" w:rsidP="003A3248">
      <w:pPr>
        <w:pStyle w:val="ListParagraph"/>
        <w:numPr>
          <w:ilvl w:val="0"/>
          <w:numId w:val="13"/>
        </w:numPr>
        <w:jc w:val="both"/>
        <w:rPr>
          <w:rFonts w:ascii="Times New Roman" w:hAnsi="Times New Roman"/>
          <w:bCs/>
        </w:rPr>
      </w:pPr>
      <w:r w:rsidRPr="00E12B35">
        <w:rPr>
          <w:rFonts w:ascii="Times New Roman" w:hAnsi="Times New Roman"/>
          <w:bCs/>
        </w:rPr>
        <w:t xml:space="preserve">List of key &amp; permanent professional staff including detailed CVs of core teams for the assignment, showing qualification and experience including the projects on which they have worked, their role in the project and duration of their engagement with the </w:t>
      </w:r>
      <w:proofErr w:type="gramStart"/>
      <w:r w:rsidRPr="00E12B35">
        <w:rPr>
          <w:rFonts w:ascii="Times New Roman" w:hAnsi="Times New Roman"/>
          <w:bCs/>
        </w:rPr>
        <w:t>project;</w:t>
      </w:r>
      <w:proofErr w:type="gramEnd"/>
    </w:p>
    <w:p w14:paraId="626AA335" w14:textId="5272C2A6" w:rsidR="00E12B35" w:rsidRPr="00E12B35" w:rsidRDefault="00E12B35" w:rsidP="003A3248">
      <w:pPr>
        <w:pStyle w:val="ListParagraph"/>
        <w:numPr>
          <w:ilvl w:val="0"/>
          <w:numId w:val="13"/>
        </w:numPr>
        <w:jc w:val="both"/>
        <w:rPr>
          <w:rFonts w:ascii="Times New Roman" w:hAnsi="Times New Roman"/>
          <w:bCs/>
        </w:rPr>
      </w:pPr>
      <w:r w:rsidRPr="00E12B35">
        <w:rPr>
          <w:rFonts w:ascii="Times New Roman" w:hAnsi="Times New Roman"/>
          <w:bCs/>
        </w:rPr>
        <w:t xml:space="preserve">Proof of firm registration with different relevant </w:t>
      </w:r>
      <w:r w:rsidR="00540DBA">
        <w:rPr>
          <w:rFonts w:ascii="Times New Roman" w:hAnsi="Times New Roman"/>
          <w:bCs/>
        </w:rPr>
        <w:t xml:space="preserve">authorities </w:t>
      </w:r>
      <w:proofErr w:type="spellStart"/>
      <w:r w:rsidR="00540DBA">
        <w:rPr>
          <w:rFonts w:ascii="Times New Roman" w:hAnsi="Times New Roman"/>
          <w:bCs/>
        </w:rPr>
        <w:t>ie</w:t>
      </w:r>
      <w:proofErr w:type="spellEnd"/>
      <w:r w:rsidR="00540DBA">
        <w:rPr>
          <w:rFonts w:ascii="Times New Roman" w:hAnsi="Times New Roman"/>
          <w:bCs/>
        </w:rPr>
        <w:t>. FBR, SECP etc.</w:t>
      </w:r>
    </w:p>
    <w:p w14:paraId="30041FEA" w14:textId="77777777" w:rsidR="00E12B35" w:rsidRPr="00E12B35" w:rsidRDefault="00E12B35" w:rsidP="003A3248">
      <w:pPr>
        <w:pStyle w:val="ListParagraph"/>
        <w:numPr>
          <w:ilvl w:val="0"/>
          <w:numId w:val="13"/>
        </w:numPr>
        <w:jc w:val="both"/>
        <w:rPr>
          <w:rFonts w:ascii="Times New Roman" w:hAnsi="Times New Roman"/>
          <w:bCs/>
        </w:rPr>
      </w:pPr>
      <w:r w:rsidRPr="00E12B35">
        <w:rPr>
          <w:rFonts w:ascii="Times New Roman" w:hAnsi="Times New Roman"/>
          <w:bCs/>
        </w:rPr>
        <w:t>Any other requirement mentioned in any part of this document</w:t>
      </w:r>
    </w:p>
    <w:p w14:paraId="294930EC" w14:textId="4C4EF9B9" w:rsidR="00E12B35" w:rsidRPr="00E12B35" w:rsidRDefault="00E12B35" w:rsidP="00E12B35">
      <w:pPr>
        <w:jc w:val="both"/>
        <w:rPr>
          <w:rFonts w:ascii="Times New Roman" w:hAnsi="Times New Roman"/>
          <w:bCs/>
        </w:rPr>
      </w:pPr>
      <w:r w:rsidRPr="00E12B35">
        <w:rPr>
          <w:rFonts w:ascii="Times New Roman" w:hAnsi="Times New Roman"/>
          <w:bCs/>
        </w:rPr>
        <w:t xml:space="preserve">The remaining complying firms would be evaluated according to the following </w:t>
      </w:r>
      <w:r w:rsidR="00540DBA">
        <w:rPr>
          <w:rFonts w:ascii="Times New Roman" w:hAnsi="Times New Roman"/>
          <w:bCs/>
        </w:rPr>
        <w:t>c</w:t>
      </w:r>
      <w:r w:rsidR="00540DBA" w:rsidRPr="00E12B35">
        <w:rPr>
          <w:rFonts w:ascii="Times New Roman" w:hAnsi="Times New Roman"/>
          <w:bCs/>
        </w:rPr>
        <w:t>riteria: -</w:t>
      </w:r>
    </w:p>
    <w:p w14:paraId="77E68A33" w14:textId="19F28F31" w:rsidR="00E12B35" w:rsidRPr="00E12B35" w:rsidRDefault="00540DBA" w:rsidP="00E12B35">
      <w:pPr>
        <w:jc w:val="both"/>
        <w:rPr>
          <w:rFonts w:ascii="Times New Roman" w:hAnsi="Times New Roman"/>
          <w:b/>
        </w:rPr>
      </w:pPr>
      <w:r>
        <w:rPr>
          <w:rFonts w:ascii="Times New Roman" w:hAnsi="Times New Roman"/>
          <w:b/>
        </w:rPr>
        <w:t xml:space="preserve">4.2) </w:t>
      </w:r>
      <w:r w:rsidR="00E12B35" w:rsidRPr="00E12B35">
        <w:rPr>
          <w:rFonts w:ascii="Times New Roman" w:hAnsi="Times New Roman"/>
          <w:b/>
        </w:rPr>
        <w:t>Marks</w:t>
      </w:r>
      <w:r w:rsidR="00875F56">
        <w:rPr>
          <w:rFonts w:ascii="Times New Roman" w:hAnsi="Times New Roman"/>
          <w:b/>
        </w:rPr>
        <w:t>:</w:t>
      </w:r>
    </w:p>
    <w:p w14:paraId="7CCD35A0" w14:textId="77777777" w:rsidR="00E12B35" w:rsidRPr="00E12B35" w:rsidRDefault="00E12B35" w:rsidP="00C96F44">
      <w:pPr>
        <w:spacing w:after="0"/>
        <w:jc w:val="both"/>
        <w:rPr>
          <w:rFonts w:ascii="Times New Roman" w:hAnsi="Times New Roman"/>
          <w:bCs/>
        </w:rPr>
      </w:pPr>
      <w:r w:rsidRPr="00E12B35">
        <w:rPr>
          <w:rFonts w:ascii="Times New Roman" w:hAnsi="Times New Roman"/>
          <w:bCs/>
        </w:rPr>
        <w:t xml:space="preserve">(A) Technical Evaluation Marks [70] </w:t>
      </w:r>
    </w:p>
    <w:p w14:paraId="6250B6C5" w14:textId="06A27FB6" w:rsidR="00E12B35" w:rsidRDefault="00E12B35" w:rsidP="00C96F44">
      <w:pPr>
        <w:spacing w:after="0"/>
        <w:jc w:val="both"/>
        <w:rPr>
          <w:rFonts w:ascii="Times New Roman" w:hAnsi="Times New Roman"/>
          <w:bCs/>
        </w:rPr>
      </w:pPr>
      <w:r w:rsidRPr="00E12B35">
        <w:rPr>
          <w:rFonts w:ascii="Times New Roman" w:hAnsi="Times New Roman"/>
          <w:bCs/>
        </w:rPr>
        <w:t>(B) Financial Evaluation Marks [30]</w:t>
      </w:r>
    </w:p>
    <w:p w14:paraId="230A1F11" w14:textId="77777777" w:rsidR="00C96F44" w:rsidRPr="00E12B35" w:rsidRDefault="00C96F44" w:rsidP="00C96F44">
      <w:pPr>
        <w:spacing w:after="0"/>
        <w:jc w:val="both"/>
        <w:rPr>
          <w:rFonts w:ascii="Times New Roman" w:hAnsi="Times New Roman"/>
          <w:bCs/>
        </w:rPr>
      </w:pPr>
    </w:p>
    <w:p w14:paraId="4F3569E0" w14:textId="48BC6438" w:rsidR="00C96F44" w:rsidRPr="00E12B35" w:rsidRDefault="00E12B35" w:rsidP="00E12B35">
      <w:pPr>
        <w:jc w:val="both"/>
        <w:rPr>
          <w:rFonts w:ascii="Times New Roman" w:hAnsi="Times New Roman"/>
          <w:bCs/>
        </w:rPr>
      </w:pPr>
      <w:r w:rsidRPr="00E12B35">
        <w:rPr>
          <w:rFonts w:ascii="Times New Roman" w:hAnsi="Times New Roman"/>
          <w:bCs/>
        </w:rPr>
        <w:t>Total marks for criteria (A), (B) [100]</w:t>
      </w:r>
    </w:p>
    <w:p w14:paraId="55ED49BA" w14:textId="343865E9" w:rsidR="00E12B35" w:rsidRPr="00E12B35" w:rsidRDefault="003A7B2D" w:rsidP="00E12B35">
      <w:pPr>
        <w:jc w:val="both"/>
        <w:rPr>
          <w:rFonts w:ascii="Times New Roman" w:hAnsi="Times New Roman"/>
          <w:b/>
        </w:rPr>
      </w:pPr>
      <w:r>
        <w:rPr>
          <w:rFonts w:ascii="Times New Roman" w:hAnsi="Times New Roman"/>
          <w:b/>
        </w:rPr>
        <w:t>4</w:t>
      </w:r>
      <w:r w:rsidR="00C96F44">
        <w:rPr>
          <w:rFonts w:ascii="Times New Roman" w:hAnsi="Times New Roman"/>
          <w:b/>
        </w:rPr>
        <w:t>.</w:t>
      </w:r>
      <w:r w:rsidR="00540DBA">
        <w:rPr>
          <w:rFonts w:ascii="Times New Roman" w:hAnsi="Times New Roman"/>
          <w:b/>
        </w:rPr>
        <w:t>3)</w:t>
      </w:r>
      <w:r w:rsidR="00E12B35" w:rsidRPr="00E12B35">
        <w:rPr>
          <w:rFonts w:ascii="Times New Roman" w:hAnsi="Times New Roman"/>
          <w:b/>
        </w:rPr>
        <w:t xml:space="preserve"> Bidder Evaluation Criteria</w:t>
      </w:r>
    </w:p>
    <w:p w14:paraId="0B324DD9" w14:textId="0358E166" w:rsidR="00E12B35" w:rsidRPr="00E12B35" w:rsidRDefault="00E12B35" w:rsidP="00C96F44">
      <w:pPr>
        <w:ind w:firstLine="270"/>
        <w:jc w:val="both"/>
        <w:rPr>
          <w:rFonts w:ascii="Times New Roman" w:hAnsi="Times New Roman"/>
          <w:bCs/>
        </w:rPr>
      </w:pPr>
      <w:r w:rsidRPr="00E12B35">
        <w:rPr>
          <w:rFonts w:ascii="Times New Roman" w:hAnsi="Times New Roman"/>
          <w:b/>
        </w:rPr>
        <w:t xml:space="preserve">a. </w:t>
      </w:r>
      <w:proofErr w:type="gramStart"/>
      <w:r w:rsidR="00C96F44">
        <w:rPr>
          <w:rFonts w:ascii="Times New Roman" w:hAnsi="Times New Roman"/>
          <w:b/>
        </w:rPr>
        <w:t>T</w:t>
      </w:r>
      <w:r w:rsidR="00C96F44" w:rsidRPr="00E12B35">
        <w:rPr>
          <w:rFonts w:ascii="Times New Roman" w:hAnsi="Times New Roman"/>
          <w:b/>
        </w:rPr>
        <w:t>echnical</w:t>
      </w:r>
      <w:proofErr w:type="gramEnd"/>
      <w:r w:rsidRPr="00E12B35">
        <w:rPr>
          <w:rFonts w:ascii="Times New Roman" w:hAnsi="Times New Roman"/>
          <w:b/>
        </w:rPr>
        <w:t xml:space="preserve"> evaluation Criteria</w:t>
      </w:r>
    </w:p>
    <w:p w14:paraId="170C1482" w14:textId="42E16449" w:rsidR="00C33223" w:rsidRDefault="00E12B35" w:rsidP="00540DBA">
      <w:pPr>
        <w:jc w:val="both"/>
        <w:rPr>
          <w:rFonts w:ascii="Times New Roman" w:hAnsi="Times New Roman"/>
          <w:bCs/>
        </w:rPr>
      </w:pPr>
      <w:r w:rsidRPr="00540DBA">
        <w:rPr>
          <w:rFonts w:ascii="Times New Roman" w:hAnsi="Times New Roman"/>
          <w:bCs/>
        </w:rPr>
        <w:t xml:space="preserve">The Technical proposal evaluation process would focus on the ability of bidder to satisfy technical requirements of the project, quality assurance procedures and ability to meet the project </w:t>
      </w:r>
      <w:proofErr w:type="gramStart"/>
      <w:r w:rsidRPr="00540DBA">
        <w:rPr>
          <w:rFonts w:ascii="Times New Roman" w:hAnsi="Times New Roman"/>
          <w:bCs/>
        </w:rPr>
        <w:t>time lines</w:t>
      </w:r>
      <w:proofErr w:type="gramEnd"/>
      <w:r w:rsidRPr="00540DBA">
        <w:rPr>
          <w:rFonts w:ascii="Times New Roman" w:hAnsi="Times New Roman"/>
          <w:bCs/>
        </w:rPr>
        <w:t xml:space="preserve">. To qualify for submission of the bid, each bidder should meet </w:t>
      </w:r>
      <w:proofErr w:type="gramStart"/>
      <w:r w:rsidRPr="00540DBA">
        <w:rPr>
          <w:rFonts w:ascii="Times New Roman" w:hAnsi="Times New Roman"/>
          <w:bCs/>
        </w:rPr>
        <w:t>all of</w:t>
      </w:r>
      <w:proofErr w:type="gramEnd"/>
      <w:r w:rsidRPr="00540DBA">
        <w:rPr>
          <w:rFonts w:ascii="Times New Roman" w:hAnsi="Times New Roman"/>
          <w:bCs/>
        </w:rPr>
        <w:t xml:space="preserve"> the following technical criteria-</w:t>
      </w:r>
    </w:p>
    <w:p w14:paraId="14D4E7C2" w14:textId="77777777" w:rsidR="00B64FE8" w:rsidRDefault="00B64FE8" w:rsidP="00540DBA">
      <w:pPr>
        <w:jc w:val="both"/>
        <w:rPr>
          <w:rFonts w:ascii="Times New Roman" w:hAnsi="Times New Roman"/>
          <w:bCs/>
        </w:rPr>
      </w:pPr>
    </w:p>
    <w:p w14:paraId="0EAF598F" w14:textId="77777777" w:rsidR="00B64FE8" w:rsidRPr="00540DBA" w:rsidRDefault="00B64FE8" w:rsidP="00540DBA">
      <w:pPr>
        <w:jc w:val="both"/>
        <w:rPr>
          <w:rFonts w:ascii="Times New Roman" w:hAnsi="Times New Roman"/>
          <w:bCs/>
        </w:rPr>
      </w:pPr>
    </w:p>
    <w:tbl>
      <w:tblPr>
        <w:tblStyle w:val="TableGrid"/>
        <w:tblW w:w="8775" w:type="dxa"/>
        <w:tblInd w:w="220" w:type="dxa"/>
        <w:tblLayout w:type="fixed"/>
        <w:tblLook w:val="04A0" w:firstRow="1" w:lastRow="0" w:firstColumn="1" w:lastColumn="0" w:noHBand="0" w:noVBand="1"/>
      </w:tblPr>
      <w:tblGrid>
        <w:gridCol w:w="405"/>
        <w:gridCol w:w="2160"/>
        <w:gridCol w:w="4860"/>
        <w:gridCol w:w="1350"/>
      </w:tblGrid>
      <w:tr w:rsidR="00C33223" w:rsidRPr="00540DBA" w14:paraId="408722BE" w14:textId="77777777" w:rsidTr="002B47FB">
        <w:trPr>
          <w:trHeight w:val="18"/>
        </w:trPr>
        <w:tc>
          <w:tcPr>
            <w:tcW w:w="405" w:type="dxa"/>
            <w:vAlign w:val="center"/>
          </w:tcPr>
          <w:p w14:paraId="1B1DC00C" w14:textId="1072F73D" w:rsidR="00C33223" w:rsidRPr="00B64FE8" w:rsidRDefault="006A1FF1" w:rsidP="00F110A8">
            <w:pPr>
              <w:tabs>
                <w:tab w:val="left" w:pos="345"/>
              </w:tabs>
              <w:spacing w:after="160" w:line="240" w:lineRule="auto"/>
              <w:rPr>
                <w:rFonts w:ascii="Times New Roman" w:hAnsi="Times New Roman"/>
                <w:b/>
                <w:sz w:val="24"/>
                <w:szCs w:val="24"/>
              </w:rPr>
            </w:pPr>
            <w:r w:rsidRPr="00B64FE8">
              <w:rPr>
                <w:rFonts w:ascii="Times New Roman" w:hAnsi="Times New Roman"/>
                <w:b/>
                <w:sz w:val="24"/>
                <w:szCs w:val="24"/>
              </w:rPr>
              <w:lastRenderedPageBreak/>
              <w:t>Sr.</w:t>
            </w:r>
            <w:r w:rsidR="00C33223" w:rsidRPr="00B64FE8">
              <w:rPr>
                <w:rFonts w:ascii="Times New Roman" w:hAnsi="Times New Roman"/>
                <w:b/>
                <w:sz w:val="24"/>
                <w:szCs w:val="24"/>
              </w:rPr>
              <w:t>#</w:t>
            </w:r>
          </w:p>
        </w:tc>
        <w:tc>
          <w:tcPr>
            <w:tcW w:w="2160" w:type="dxa"/>
            <w:vAlign w:val="center"/>
          </w:tcPr>
          <w:p w14:paraId="5F5D5484" w14:textId="1D7AD1D7" w:rsidR="00C33223" w:rsidRPr="00B64FE8" w:rsidRDefault="006A1FF1" w:rsidP="00F110A8">
            <w:pPr>
              <w:jc w:val="center"/>
              <w:rPr>
                <w:rFonts w:ascii="Times New Roman" w:hAnsi="Times New Roman"/>
                <w:b/>
                <w:sz w:val="24"/>
                <w:szCs w:val="24"/>
              </w:rPr>
            </w:pPr>
            <w:r w:rsidRPr="00B64FE8">
              <w:rPr>
                <w:rFonts w:ascii="Times New Roman" w:hAnsi="Times New Roman"/>
                <w:b/>
                <w:sz w:val="24"/>
                <w:szCs w:val="24"/>
              </w:rPr>
              <w:t>Items</w:t>
            </w:r>
          </w:p>
        </w:tc>
        <w:tc>
          <w:tcPr>
            <w:tcW w:w="4860" w:type="dxa"/>
            <w:vAlign w:val="center"/>
          </w:tcPr>
          <w:p w14:paraId="1A8022B9" w14:textId="7BC817CD" w:rsidR="00C33223" w:rsidRPr="00B64FE8" w:rsidRDefault="006A1FF1" w:rsidP="00F110A8">
            <w:pPr>
              <w:jc w:val="center"/>
              <w:rPr>
                <w:rFonts w:ascii="Times New Roman" w:hAnsi="Times New Roman"/>
                <w:b/>
                <w:sz w:val="24"/>
                <w:szCs w:val="24"/>
              </w:rPr>
            </w:pPr>
            <w:r w:rsidRPr="00B64FE8">
              <w:rPr>
                <w:rFonts w:ascii="Times New Roman" w:hAnsi="Times New Roman"/>
                <w:b/>
                <w:sz w:val="24"/>
                <w:szCs w:val="24"/>
              </w:rPr>
              <w:t>Criteria</w:t>
            </w:r>
          </w:p>
        </w:tc>
        <w:tc>
          <w:tcPr>
            <w:tcW w:w="1350" w:type="dxa"/>
            <w:vAlign w:val="center"/>
          </w:tcPr>
          <w:p w14:paraId="40C0D3B8" w14:textId="3380CF8C" w:rsidR="00C33223" w:rsidRPr="00B64FE8" w:rsidRDefault="006A1FF1" w:rsidP="00F110A8">
            <w:pPr>
              <w:jc w:val="center"/>
              <w:rPr>
                <w:rFonts w:ascii="Times New Roman" w:hAnsi="Times New Roman"/>
                <w:b/>
                <w:sz w:val="24"/>
                <w:szCs w:val="24"/>
              </w:rPr>
            </w:pPr>
            <w:r w:rsidRPr="00B64FE8">
              <w:rPr>
                <w:rFonts w:ascii="Times New Roman" w:hAnsi="Times New Roman"/>
                <w:b/>
                <w:sz w:val="24"/>
                <w:szCs w:val="24"/>
              </w:rPr>
              <w:t>Total Marks</w:t>
            </w:r>
          </w:p>
        </w:tc>
      </w:tr>
      <w:tr w:rsidR="00C33223" w:rsidRPr="00540DBA" w14:paraId="7AA83876" w14:textId="77777777" w:rsidTr="006560B6">
        <w:trPr>
          <w:trHeight w:val="18"/>
        </w:trPr>
        <w:tc>
          <w:tcPr>
            <w:tcW w:w="405" w:type="dxa"/>
            <w:vAlign w:val="center"/>
          </w:tcPr>
          <w:p w14:paraId="1B4CB841" w14:textId="72ACF918" w:rsidR="00C33223" w:rsidRPr="00B64FE8" w:rsidRDefault="006A1FF1" w:rsidP="002B47FB">
            <w:pPr>
              <w:tabs>
                <w:tab w:val="left" w:pos="345"/>
              </w:tabs>
              <w:spacing w:after="160" w:line="240" w:lineRule="auto"/>
              <w:rPr>
                <w:rFonts w:ascii="Times New Roman" w:hAnsi="Times New Roman"/>
                <w:b/>
                <w:sz w:val="24"/>
                <w:szCs w:val="24"/>
              </w:rPr>
            </w:pPr>
            <w:r w:rsidRPr="00B64FE8">
              <w:rPr>
                <w:rFonts w:ascii="Times New Roman" w:hAnsi="Times New Roman"/>
                <w:b/>
                <w:sz w:val="24"/>
                <w:szCs w:val="24"/>
              </w:rPr>
              <w:t>1</w:t>
            </w:r>
          </w:p>
        </w:tc>
        <w:tc>
          <w:tcPr>
            <w:tcW w:w="2160" w:type="dxa"/>
            <w:vAlign w:val="center"/>
          </w:tcPr>
          <w:p w14:paraId="0A380363" w14:textId="58BBAA9A" w:rsidR="00C33223" w:rsidRPr="002B47FB" w:rsidRDefault="00B64FE8" w:rsidP="002B47FB">
            <w:pPr>
              <w:spacing w:line="240" w:lineRule="auto"/>
              <w:ind w:right="-197"/>
              <w:contextualSpacing/>
              <w:rPr>
                <w:rFonts w:ascii="Times New Roman" w:hAnsi="Times New Roman"/>
                <w:b/>
                <w:bCs/>
                <w:sz w:val="24"/>
                <w:szCs w:val="24"/>
              </w:rPr>
            </w:pPr>
            <w:r w:rsidRPr="002B47FB">
              <w:rPr>
                <w:rFonts w:ascii="Times New Roman" w:hAnsi="Times New Roman"/>
                <w:b/>
                <w:bCs/>
                <w:sz w:val="24"/>
                <w:szCs w:val="24"/>
              </w:rPr>
              <w:t xml:space="preserve">Firm's Experience </w:t>
            </w:r>
          </w:p>
        </w:tc>
        <w:tc>
          <w:tcPr>
            <w:tcW w:w="4860" w:type="dxa"/>
            <w:vAlign w:val="center"/>
          </w:tcPr>
          <w:p w14:paraId="4E377904" w14:textId="7F88A1AB" w:rsidR="00B64FE8" w:rsidRPr="00B64FE8" w:rsidRDefault="00B64FE8" w:rsidP="002B47FB">
            <w:pPr>
              <w:pStyle w:val="ListParagraph"/>
              <w:numPr>
                <w:ilvl w:val="0"/>
                <w:numId w:val="19"/>
              </w:numPr>
              <w:rPr>
                <w:rFonts w:ascii="Times New Roman" w:hAnsi="Times New Roman"/>
                <w:bCs/>
                <w:sz w:val="24"/>
                <w:szCs w:val="24"/>
              </w:rPr>
            </w:pPr>
            <w:r w:rsidRPr="00B64FE8">
              <w:rPr>
                <w:rFonts w:ascii="Times New Roman" w:hAnsi="Times New Roman"/>
                <w:bCs/>
                <w:sz w:val="24"/>
                <w:szCs w:val="24"/>
              </w:rPr>
              <w:t>Experience in consultancy related to organizational restructuring and manpower rationalization</w:t>
            </w:r>
          </w:p>
          <w:p w14:paraId="59E16488" w14:textId="77777777" w:rsidR="00B64FE8" w:rsidRPr="004F5CFB" w:rsidRDefault="00B64FE8" w:rsidP="002B47FB">
            <w:pPr>
              <w:spacing w:line="240" w:lineRule="auto"/>
              <w:contextualSpacing/>
              <w:rPr>
                <w:rFonts w:ascii="Times New Roman" w:hAnsi="Times New Roman"/>
              </w:rPr>
            </w:pPr>
            <w:r w:rsidRPr="004F5CFB">
              <w:rPr>
                <w:rFonts w:ascii="Times New Roman" w:hAnsi="Times New Roman"/>
              </w:rPr>
              <w:t>1 to up to 2 years: 05 marks</w:t>
            </w:r>
          </w:p>
          <w:p w14:paraId="36DA94CA" w14:textId="77777777" w:rsidR="00B64FE8" w:rsidRPr="004F5CFB" w:rsidRDefault="00B64FE8" w:rsidP="002B47FB">
            <w:pPr>
              <w:spacing w:line="240" w:lineRule="auto"/>
              <w:contextualSpacing/>
              <w:rPr>
                <w:rFonts w:ascii="Times New Roman" w:hAnsi="Times New Roman"/>
              </w:rPr>
            </w:pPr>
            <w:r w:rsidRPr="004F5CFB">
              <w:rPr>
                <w:rFonts w:ascii="Times New Roman" w:hAnsi="Times New Roman"/>
              </w:rPr>
              <w:t>More than 2 to up to 5 years: 10 marks</w:t>
            </w:r>
          </w:p>
          <w:p w14:paraId="057F2F4A" w14:textId="77777777" w:rsidR="00C33223" w:rsidRDefault="00B64FE8" w:rsidP="002B47FB">
            <w:pPr>
              <w:rPr>
                <w:rFonts w:ascii="Times New Roman" w:hAnsi="Times New Roman"/>
              </w:rPr>
            </w:pPr>
            <w:r w:rsidRPr="004F5CFB">
              <w:rPr>
                <w:rFonts w:ascii="Times New Roman" w:hAnsi="Times New Roman"/>
              </w:rPr>
              <w:t xml:space="preserve">More than 5 years: </w:t>
            </w:r>
            <w:r>
              <w:rPr>
                <w:rFonts w:ascii="Times New Roman" w:hAnsi="Times New Roman"/>
              </w:rPr>
              <w:t>20</w:t>
            </w:r>
            <w:r w:rsidRPr="004F5CFB">
              <w:rPr>
                <w:rFonts w:ascii="Times New Roman" w:hAnsi="Times New Roman"/>
              </w:rPr>
              <w:t xml:space="preserve"> marks</w:t>
            </w:r>
          </w:p>
          <w:p w14:paraId="44A6F8DF" w14:textId="14B3F1B7" w:rsidR="00B64FE8" w:rsidRPr="00B64FE8" w:rsidRDefault="00B64FE8" w:rsidP="002B47FB">
            <w:pPr>
              <w:pStyle w:val="ListParagraph"/>
              <w:numPr>
                <w:ilvl w:val="0"/>
                <w:numId w:val="19"/>
              </w:numPr>
              <w:ind w:left="522" w:hanging="180"/>
              <w:rPr>
                <w:rFonts w:ascii="Times New Roman" w:hAnsi="Times New Roman"/>
                <w:bCs/>
                <w:sz w:val="24"/>
                <w:szCs w:val="24"/>
              </w:rPr>
            </w:pPr>
            <w:r w:rsidRPr="00B64FE8">
              <w:rPr>
                <w:rFonts w:ascii="Times New Roman" w:hAnsi="Times New Roman"/>
                <w:bCs/>
                <w:sz w:val="24"/>
                <w:szCs w:val="24"/>
              </w:rPr>
              <w:t>Relevant experience working with Insurance Companies or Financial Institutions</w:t>
            </w:r>
          </w:p>
          <w:p w14:paraId="22DB44D0" w14:textId="77777777" w:rsidR="00B64FE8" w:rsidRPr="004F5CFB" w:rsidRDefault="00B64FE8" w:rsidP="002B47FB">
            <w:pPr>
              <w:spacing w:line="240" w:lineRule="auto"/>
              <w:contextualSpacing/>
              <w:rPr>
                <w:rFonts w:ascii="Times New Roman" w:hAnsi="Times New Roman"/>
              </w:rPr>
            </w:pPr>
            <w:r w:rsidRPr="004F5CFB">
              <w:rPr>
                <w:rFonts w:ascii="Times New Roman" w:hAnsi="Times New Roman"/>
              </w:rPr>
              <w:t>1 to up to 2 years: 05 marks</w:t>
            </w:r>
          </w:p>
          <w:p w14:paraId="50EBAB50" w14:textId="77777777" w:rsidR="00B64FE8" w:rsidRPr="004F5CFB" w:rsidRDefault="00B64FE8" w:rsidP="002B47FB">
            <w:pPr>
              <w:spacing w:line="240" w:lineRule="auto"/>
              <w:contextualSpacing/>
              <w:rPr>
                <w:rFonts w:ascii="Times New Roman" w:hAnsi="Times New Roman"/>
              </w:rPr>
            </w:pPr>
            <w:r w:rsidRPr="004F5CFB">
              <w:rPr>
                <w:rFonts w:ascii="Times New Roman" w:hAnsi="Times New Roman"/>
              </w:rPr>
              <w:t>More than 2 to up to 5 years: 10 marks</w:t>
            </w:r>
          </w:p>
          <w:p w14:paraId="21E69175" w14:textId="4EDC01CA" w:rsidR="00B64FE8" w:rsidRPr="00B64FE8" w:rsidRDefault="00B64FE8" w:rsidP="002B47FB">
            <w:pPr>
              <w:rPr>
                <w:rFonts w:ascii="Times New Roman" w:hAnsi="Times New Roman"/>
              </w:rPr>
            </w:pPr>
            <w:r w:rsidRPr="004F5CFB">
              <w:rPr>
                <w:rFonts w:ascii="Times New Roman" w:hAnsi="Times New Roman"/>
              </w:rPr>
              <w:t xml:space="preserve">More than 5 years: </w:t>
            </w:r>
            <w:r>
              <w:rPr>
                <w:rFonts w:ascii="Times New Roman" w:hAnsi="Times New Roman"/>
              </w:rPr>
              <w:t>20</w:t>
            </w:r>
            <w:r w:rsidRPr="004F5CFB">
              <w:rPr>
                <w:rFonts w:ascii="Times New Roman" w:hAnsi="Times New Roman"/>
              </w:rPr>
              <w:t xml:space="preserve"> marks</w:t>
            </w:r>
          </w:p>
        </w:tc>
        <w:tc>
          <w:tcPr>
            <w:tcW w:w="1350" w:type="dxa"/>
            <w:vAlign w:val="center"/>
          </w:tcPr>
          <w:p w14:paraId="2566FA97" w14:textId="55BD00FE" w:rsidR="00C33223" w:rsidRPr="00B64FE8" w:rsidRDefault="00B64FE8" w:rsidP="006560B6">
            <w:pPr>
              <w:pStyle w:val="ListParagraph"/>
              <w:tabs>
                <w:tab w:val="left" w:pos="345"/>
              </w:tabs>
              <w:spacing w:after="160" w:line="240" w:lineRule="auto"/>
              <w:ind w:left="255"/>
              <w:jc w:val="center"/>
              <w:rPr>
                <w:rFonts w:ascii="Times New Roman" w:hAnsi="Times New Roman"/>
                <w:sz w:val="24"/>
                <w:szCs w:val="24"/>
              </w:rPr>
            </w:pPr>
            <w:r>
              <w:rPr>
                <w:rFonts w:ascii="Times New Roman" w:hAnsi="Times New Roman"/>
                <w:sz w:val="24"/>
                <w:szCs w:val="24"/>
              </w:rPr>
              <w:t>40</w:t>
            </w:r>
          </w:p>
        </w:tc>
      </w:tr>
      <w:tr w:rsidR="00C33223" w:rsidRPr="00540DBA" w14:paraId="1883B2D4" w14:textId="77777777" w:rsidTr="006560B6">
        <w:trPr>
          <w:trHeight w:val="18"/>
        </w:trPr>
        <w:tc>
          <w:tcPr>
            <w:tcW w:w="405" w:type="dxa"/>
            <w:vAlign w:val="center"/>
          </w:tcPr>
          <w:p w14:paraId="228AFD42" w14:textId="22E89E3E" w:rsidR="00C33223" w:rsidRPr="00540DBA" w:rsidRDefault="002B47FB" w:rsidP="002B47FB">
            <w:pPr>
              <w:tabs>
                <w:tab w:val="left" w:pos="345"/>
              </w:tabs>
              <w:spacing w:after="160" w:line="240" w:lineRule="auto"/>
              <w:rPr>
                <w:rFonts w:ascii="Times New Roman" w:hAnsi="Times New Roman"/>
                <w:sz w:val="24"/>
                <w:szCs w:val="24"/>
                <w:highlight w:val="yellow"/>
              </w:rPr>
            </w:pPr>
            <w:r w:rsidRPr="002B47FB">
              <w:rPr>
                <w:rFonts w:ascii="Times New Roman" w:hAnsi="Times New Roman"/>
                <w:sz w:val="24"/>
                <w:szCs w:val="24"/>
              </w:rPr>
              <w:t>2</w:t>
            </w:r>
          </w:p>
        </w:tc>
        <w:tc>
          <w:tcPr>
            <w:tcW w:w="2160" w:type="dxa"/>
            <w:vAlign w:val="center"/>
          </w:tcPr>
          <w:p w14:paraId="7A9F1D0D" w14:textId="16FAB9BE" w:rsidR="00C33223" w:rsidRPr="002B47FB" w:rsidRDefault="002B47FB" w:rsidP="002B47FB">
            <w:pPr>
              <w:spacing w:line="240" w:lineRule="auto"/>
              <w:ind w:right="-197"/>
              <w:contextualSpacing/>
              <w:rPr>
                <w:rFonts w:ascii="Times New Roman" w:hAnsi="Times New Roman"/>
                <w:b/>
                <w:bCs/>
                <w:sz w:val="24"/>
                <w:szCs w:val="24"/>
                <w:highlight w:val="yellow"/>
              </w:rPr>
            </w:pPr>
            <w:r w:rsidRPr="002B47FB">
              <w:rPr>
                <w:rFonts w:ascii="Times New Roman" w:hAnsi="Times New Roman"/>
                <w:b/>
                <w:bCs/>
                <w:sz w:val="24"/>
                <w:szCs w:val="24"/>
              </w:rPr>
              <w:t>Clients</w:t>
            </w:r>
          </w:p>
        </w:tc>
        <w:tc>
          <w:tcPr>
            <w:tcW w:w="4860" w:type="dxa"/>
            <w:vAlign w:val="center"/>
          </w:tcPr>
          <w:p w14:paraId="4CC52F7F" w14:textId="77360B48" w:rsidR="002B47FB" w:rsidRPr="004F5CFB" w:rsidRDefault="002B47FB" w:rsidP="002B47FB">
            <w:pPr>
              <w:spacing w:line="240" w:lineRule="auto"/>
              <w:contextualSpacing/>
              <w:rPr>
                <w:rFonts w:ascii="Times New Roman" w:hAnsi="Times New Roman"/>
                <w:b/>
              </w:rPr>
            </w:pPr>
            <w:r w:rsidRPr="004F5CFB">
              <w:rPr>
                <w:rFonts w:ascii="Times New Roman" w:hAnsi="Times New Roman"/>
                <w:b/>
              </w:rPr>
              <w:t xml:space="preserve">Number of </w:t>
            </w:r>
            <w:r>
              <w:rPr>
                <w:rFonts w:ascii="Times New Roman" w:hAnsi="Times New Roman"/>
                <w:b/>
              </w:rPr>
              <w:t>Clients (Insurance or financial institution</w:t>
            </w:r>
            <w:r w:rsidR="00B8668B">
              <w:rPr>
                <w:rFonts w:ascii="Times New Roman" w:hAnsi="Times New Roman"/>
                <w:b/>
              </w:rPr>
              <w:t>):</w:t>
            </w:r>
          </w:p>
          <w:p w14:paraId="43BBFBDF" w14:textId="588C8AC4" w:rsidR="002B47FB" w:rsidRPr="004F5CFB" w:rsidRDefault="00B8668B" w:rsidP="002B47FB">
            <w:pPr>
              <w:spacing w:line="240" w:lineRule="auto"/>
              <w:contextualSpacing/>
              <w:rPr>
                <w:rFonts w:ascii="Times New Roman" w:hAnsi="Times New Roman"/>
              </w:rPr>
            </w:pPr>
            <w:proofErr w:type="spellStart"/>
            <w:r>
              <w:rPr>
                <w:rFonts w:ascii="Times New Roman" w:hAnsi="Times New Roman"/>
              </w:rPr>
              <w:t>Upto</w:t>
            </w:r>
            <w:proofErr w:type="spellEnd"/>
            <w:r>
              <w:rPr>
                <w:rFonts w:ascii="Times New Roman" w:hAnsi="Times New Roman"/>
              </w:rPr>
              <w:t xml:space="preserve"> 05 </w:t>
            </w:r>
            <w:r w:rsidR="002B47FB" w:rsidRPr="004F5CFB">
              <w:rPr>
                <w:rFonts w:ascii="Times New Roman" w:hAnsi="Times New Roman"/>
              </w:rPr>
              <w:t xml:space="preserve">clients: </w:t>
            </w:r>
            <w:r w:rsidR="002B47FB">
              <w:rPr>
                <w:rFonts w:ascii="Times New Roman" w:hAnsi="Times New Roman"/>
              </w:rPr>
              <w:t>10</w:t>
            </w:r>
            <w:r w:rsidR="002B47FB" w:rsidRPr="004F5CFB">
              <w:rPr>
                <w:rFonts w:ascii="Times New Roman" w:hAnsi="Times New Roman"/>
              </w:rPr>
              <w:t xml:space="preserve"> marks</w:t>
            </w:r>
          </w:p>
          <w:p w14:paraId="452A7BED" w14:textId="608E9205" w:rsidR="002B47FB" w:rsidRPr="00540DBA" w:rsidRDefault="002B47FB" w:rsidP="002B47FB">
            <w:pPr>
              <w:rPr>
                <w:rFonts w:ascii="Times New Roman" w:hAnsi="Times New Roman"/>
                <w:bCs/>
                <w:sz w:val="24"/>
                <w:szCs w:val="24"/>
                <w:highlight w:val="yellow"/>
              </w:rPr>
            </w:pPr>
            <w:r w:rsidRPr="004F5CFB">
              <w:rPr>
                <w:rFonts w:ascii="Times New Roman" w:hAnsi="Times New Roman"/>
              </w:rPr>
              <w:t xml:space="preserve">Above </w:t>
            </w:r>
            <w:r w:rsidR="00B8668B">
              <w:rPr>
                <w:rFonts w:ascii="Times New Roman" w:hAnsi="Times New Roman"/>
              </w:rPr>
              <w:t>05</w:t>
            </w:r>
            <w:r w:rsidRPr="004F5CFB">
              <w:rPr>
                <w:rFonts w:ascii="Times New Roman" w:hAnsi="Times New Roman"/>
              </w:rPr>
              <w:t xml:space="preserve"> </w:t>
            </w:r>
            <w:r w:rsidR="00B8668B" w:rsidRPr="004F5CFB">
              <w:rPr>
                <w:rFonts w:ascii="Times New Roman" w:hAnsi="Times New Roman"/>
              </w:rPr>
              <w:t>clients:</w:t>
            </w:r>
            <w:r w:rsidRPr="004F5CFB">
              <w:rPr>
                <w:rFonts w:ascii="Times New Roman" w:hAnsi="Times New Roman"/>
              </w:rPr>
              <w:t xml:space="preserve"> 1</w:t>
            </w:r>
            <w:r w:rsidR="00B8668B">
              <w:rPr>
                <w:rFonts w:ascii="Times New Roman" w:hAnsi="Times New Roman"/>
              </w:rPr>
              <w:t>5</w:t>
            </w:r>
            <w:r w:rsidRPr="004F5CFB">
              <w:rPr>
                <w:rFonts w:ascii="Times New Roman" w:hAnsi="Times New Roman"/>
              </w:rPr>
              <w:t xml:space="preserve"> marks</w:t>
            </w:r>
          </w:p>
        </w:tc>
        <w:tc>
          <w:tcPr>
            <w:tcW w:w="1350" w:type="dxa"/>
            <w:vAlign w:val="center"/>
          </w:tcPr>
          <w:p w14:paraId="09E104D9" w14:textId="39162DD2" w:rsidR="00C33223" w:rsidRPr="00540DBA" w:rsidRDefault="002B47FB" w:rsidP="006560B6">
            <w:pPr>
              <w:pStyle w:val="ListParagraph"/>
              <w:tabs>
                <w:tab w:val="left" w:pos="345"/>
              </w:tabs>
              <w:spacing w:after="160" w:line="240" w:lineRule="auto"/>
              <w:ind w:left="255"/>
              <w:jc w:val="center"/>
              <w:rPr>
                <w:rFonts w:ascii="Times New Roman" w:hAnsi="Times New Roman"/>
                <w:sz w:val="24"/>
                <w:szCs w:val="24"/>
                <w:highlight w:val="yellow"/>
              </w:rPr>
            </w:pPr>
            <w:r w:rsidRPr="002B47FB">
              <w:rPr>
                <w:rFonts w:ascii="Times New Roman" w:hAnsi="Times New Roman"/>
                <w:sz w:val="24"/>
                <w:szCs w:val="24"/>
              </w:rPr>
              <w:t>15</w:t>
            </w:r>
          </w:p>
        </w:tc>
      </w:tr>
      <w:tr w:rsidR="00C33223" w:rsidRPr="00540DBA" w14:paraId="208C4C69" w14:textId="77777777" w:rsidTr="006560B6">
        <w:trPr>
          <w:trHeight w:val="18"/>
        </w:trPr>
        <w:tc>
          <w:tcPr>
            <w:tcW w:w="405" w:type="dxa"/>
            <w:vAlign w:val="center"/>
          </w:tcPr>
          <w:p w14:paraId="0F70391F" w14:textId="6A57F4E5" w:rsidR="00C33223" w:rsidRPr="002B47FB" w:rsidRDefault="006A1FF1" w:rsidP="002B47FB">
            <w:pPr>
              <w:tabs>
                <w:tab w:val="left" w:pos="345"/>
              </w:tabs>
              <w:spacing w:after="160" w:line="240" w:lineRule="auto"/>
              <w:rPr>
                <w:rFonts w:ascii="Times New Roman" w:hAnsi="Times New Roman"/>
                <w:sz w:val="24"/>
                <w:szCs w:val="24"/>
              </w:rPr>
            </w:pPr>
            <w:r w:rsidRPr="002B47FB">
              <w:rPr>
                <w:rFonts w:ascii="Times New Roman" w:hAnsi="Times New Roman"/>
                <w:sz w:val="24"/>
                <w:szCs w:val="24"/>
              </w:rPr>
              <w:t>3</w:t>
            </w:r>
          </w:p>
        </w:tc>
        <w:tc>
          <w:tcPr>
            <w:tcW w:w="2160" w:type="dxa"/>
            <w:vAlign w:val="center"/>
          </w:tcPr>
          <w:p w14:paraId="093F3B01" w14:textId="136C78D8" w:rsidR="00C33223" w:rsidRPr="002B47FB" w:rsidRDefault="002B47FB" w:rsidP="002B47FB">
            <w:pPr>
              <w:spacing w:line="240" w:lineRule="auto"/>
              <w:ind w:right="-197"/>
              <w:contextualSpacing/>
              <w:rPr>
                <w:rFonts w:ascii="Times New Roman" w:hAnsi="Times New Roman"/>
                <w:b/>
                <w:bCs/>
                <w:sz w:val="24"/>
                <w:szCs w:val="24"/>
              </w:rPr>
            </w:pPr>
            <w:r>
              <w:rPr>
                <w:rFonts w:ascii="Times New Roman" w:hAnsi="Times New Roman"/>
                <w:b/>
                <w:bCs/>
                <w:sz w:val="24"/>
                <w:szCs w:val="24"/>
              </w:rPr>
              <w:t>Professional Staff</w:t>
            </w:r>
          </w:p>
        </w:tc>
        <w:tc>
          <w:tcPr>
            <w:tcW w:w="4860" w:type="dxa"/>
            <w:vAlign w:val="center"/>
          </w:tcPr>
          <w:p w14:paraId="3AF62F1E" w14:textId="523B40AF" w:rsidR="00C96F44" w:rsidRPr="002B47FB" w:rsidRDefault="002B47FB" w:rsidP="002B47FB">
            <w:pPr>
              <w:rPr>
                <w:rFonts w:ascii="Times New Roman" w:hAnsi="Times New Roman"/>
                <w:bCs/>
                <w:sz w:val="24"/>
                <w:szCs w:val="24"/>
              </w:rPr>
            </w:pPr>
            <w:r w:rsidRPr="002B47FB">
              <w:rPr>
                <w:rFonts w:ascii="Times New Roman" w:hAnsi="Times New Roman"/>
                <w:bCs/>
                <w:sz w:val="24"/>
                <w:szCs w:val="24"/>
              </w:rPr>
              <w:t>5</w:t>
            </w:r>
            <w:r w:rsidR="00C96F44" w:rsidRPr="002B47FB">
              <w:rPr>
                <w:rFonts w:ascii="Times New Roman" w:hAnsi="Times New Roman"/>
                <w:bCs/>
                <w:sz w:val="24"/>
                <w:szCs w:val="24"/>
              </w:rPr>
              <w:t xml:space="preserve"> Marks for each Certified and Experienced Staff member in HR management who will be deployed in such project </w:t>
            </w:r>
            <w:r w:rsidRPr="002B47FB">
              <w:rPr>
                <w:rFonts w:ascii="Times New Roman" w:hAnsi="Times New Roman"/>
                <w:bCs/>
                <w:sz w:val="24"/>
                <w:szCs w:val="24"/>
              </w:rPr>
              <w:t>Total marks (15)</w:t>
            </w:r>
          </w:p>
          <w:p w14:paraId="59C75979" w14:textId="2DDE7077" w:rsidR="00C33223" w:rsidRPr="002B47FB" w:rsidRDefault="002B47FB" w:rsidP="002B47FB">
            <w:pPr>
              <w:rPr>
                <w:rFonts w:ascii="Times New Roman" w:hAnsi="Times New Roman"/>
                <w:bCs/>
                <w:sz w:val="24"/>
                <w:szCs w:val="24"/>
              </w:rPr>
            </w:pPr>
            <w:r w:rsidRPr="002B47FB">
              <w:rPr>
                <w:rFonts w:ascii="Times New Roman" w:hAnsi="Times New Roman"/>
                <w:bCs/>
                <w:sz w:val="24"/>
                <w:szCs w:val="24"/>
              </w:rPr>
              <w:t>05</w:t>
            </w:r>
            <w:r w:rsidR="00C96F44" w:rsidRPr="002B47FB">
              <w:rPr>
                <w:rFonts w:ascii="Times New Roman" w:hAnsi="Times New Roman"/>
                <w:bCs/>
                <w:sz w:val="24"/>
                <w:szCs w:val="24"/>
              </w:rPr>
              <w:t xml:space="preserve"> Marks for each </w:t>
            </w:r>
            <w:r w:rsidRPr="002B47FB">
              <w:rPr>
                <w:rFonts w:ascii="Times New Roman" w:hAnsi="Times New Roman"/>
                <w:bCs/>
                <w:sz w:val="24"/>
                <w:szCs w:val="24"/>
              </w:rPr>
              <w:t>insurance expert</w:t>
            </w:r>
            <w:r w:rsidR="00C96F44" w:rsidRPr="002B47FB">
              <w:rPr>
                <w:rFonts w:ascii="Times New Roman" w:hAnsi="Times New Roman"/>
                <w:bCs/>
                <w:sz w:val="24"/>
                <w:szCs w:val="24"/>
              </w:rPr>
              <w:t xml:space="preserve"> in corporate </w:t>
            </w:r>
            <w:r w:rsidRPr="002B47FB">
              <w:rPr>
                <w:rFonts w:ascii="Times New Roman" w:hAnsi="Times New Roman"/>
                <w:bCs/>
                <w:sz w:val="24"/>
                <w:szCs w:val="24"/>
              </w:rPr>
              <w:t>governance and policies formulation who will be deployed in such project Total marks (15)</w:t>
            </w:r>
          </w:p>
        </w:tc>
        <w:tc>
          <w:tcPr>
            <w:tcW w:w="1350" w:type="dxa"/>
            <w:vAlign w:val="center"/>
          </w:tcPr>
          <w:p w14:paraId="4FC05511" w14:textId="5B90BBA6" w:rsidR="00C33223" w:rsidRPr="00540DBA" w:rsidRDefault="002B47FB" w:rsidP="006560B6">
            <w:pPr>
              <w:pStyle w:val="ListParagraph"/>
              <w:tabs>
                <w:tab w:val="left" w:pos="345"/>
              </w:tabs>
              <w:spacing w:after="160" w:line="240" w:lineRule="auto"/>
              <w:ind w:left="255"/>
              <w:jc w:val="center"/>
              <w:rPr>
                <w:rFonts w:ascii="Times New Roman" w:hAnsi="Times New Roman"/>
                <w:sz w:val="24"/>
                <w:szCs w:val="24"/>
                <w:highlight w:val="yellow"/>
              </w:rPr>
            </w:pPr>
            <w:r w:rsidRPr="002B47FB">
              <w:rPr>
                <w:rFonts w:ascii="Times New Roman" w:hAnsi="Times New Roman"/>
                <w:sz w:val="24"/>
                <w:szCs w:val="24"/>
              </w:rPr>
              <w:t>30</w:t>
            </w:r>
          </w:p>
        </w:tc>
      </w:tr>
      <w:tr w:rsidR="00C33223" w:rsidRPr="00540DBA" w14:paraId="11C4DF33" w14:textId="77777777" w:rsidTr="006560B6">
        <w:trPr>
          <w:trHeight w:val="18"/>
        </w:trPr>
        <w:tc>
          <w:tcPr>
            <w:tcW w:w="405" w:type="dxa"/>
            <w:vAlign w:val="center"/>
          </w:tcPr>
          <w:p w14:paraId="415C2CD0" w14:textId="75F01BED" w:rsidR="00C33223" w:rsidRPr="00540DBA" w:rsidRDefault="002B47FB" w:rsidP="002B47FB">
            <w:pPr>
              <w:tabs>
                <w:tab w:val="left" w:pos="345"/>
              </w:tabs>
              <w:spacing w:after="160" w:line="240" w:lineRule="auto"/>
              <w:rPr>
                <w:rFonts w:ascii="Times New Roman" w:hAnsi="Times New Roman"/>
                <w:sz w:val="24"/>
                <w:szCs w:val="24"/>
                <w:highlight w:val="yellow"/>
              </w:rPr>
            </w:pPr>
            <w:r w:rsidRPr="006560B6">
              <w:rPr>
                <w:rFonts w:ascii="Times New Roman" w:hAnsi="Times New Roman"/>
                <w:sz w:val="24"/>
                <w:szCs w:val="24"/>
              </w:rPr>
              <w:t>4</w:t>
            </w:r>
          </w:p>
        </w:tc>
        <w:tc>
          <w:tcPr>
            <w:tcW w:w="2160" w:type="dxa"/>
          </w:tcPr>
          <w:p w14:paraId="43297788" w14:textId="112E780C" w:rsidR="00C33223" w:rsidRPr="00540DBA" w:rsidRDefault="002B47FB" w:rsidP="002B47FB">
            <w:pPr>
              <w:spacing w:line="240" w:lineRule="auto"/>
              <w:ind w:right="-197"/>
              <w:contextualSpacing/>
              <w:rPr>
                <w:rFonts w:ascii="Times New Roman" w:hAnsi="Times New Roman"/>
                <w:b/>
                <w:sz w:val="24"/>
                <w:szCs w:val="24"/>
                <w:highlight w:val="yellow"/>
              </w:rPr>
            </w:pPr>
            <w:r w:rsidRPr="002B47FB">
              <w:rPr>
                <w:rFonts w:ascii="Times New Roman" w:hAnsi="Times New Roman"/>
                <w:b/>
                <w:sz w:val="24"/>
                <w:szCs w:val="24"/>
              </w:rPr>
              <w:t>Previous Projects/References</w:t>
            </w:r>
          </w:p>
        </w:tc>
        <w:tc>
          <w:tcPr>
            <w:tcW w:w="4860" w:type="dxa"/>
            <w:vAlign w:val="center"/>
          </w:tcPr>
          <w:p w14:paraId="01F6D32F" w14:textId="77777777" w:rsidR="00C33223" w:rsidRDefault="002B47FB" w:rsidP="002B47FB">
            <w:pPr>
              <w:spacing w:after="0"/>
              <w:rPr>
                <w:rFonts w:ascii="Times New Roman" w:hAnsi="Times New Roman"/>
                <w:bCs/>
                <w:sz w:val="24"/>
                <w:szCs w:val="24"/>
              </w:rPr>
            </w:pPr>
            <w:r w:rsidRPr="002B47FB">
              <w:rPr>
                <w:rFonts w:ascii="Times New Roman" w:hAnsi="Times New Roman"/>
                <w:bCs/>
                <w:sz w:val="24"/>
                <w:szCs w:val="24"/>
              </w:rPr>
              <w:t>Successfully completed similar projects with strong client references</w:t>
            </w:r>
            <w:r>
              <w:rPr>
                <w:rFonts w:ascii="Times New Roman" w:hAnsi="Times New Roman"/>
                <w:bCs/>
                <w:sz w:val="24"/>
                <w:szCs w:val="24"/>
              </w:rPr>
              <w:t xml:space="preserve"> in insurance or financial institution </w:t>
            </w:r>
          </w:p>
          <w:p w14:paraId="0EE9DCDC" w14:textId="77777777" w:rsidR="002B47FB" w:rsidRDefault="002B47FB" w:rsidP="002B47FB">
            <w:pPr>
              <w:spacing w:after="0"/>
              <w:rPr>
                <w:rFonts w:ascii="Times New Roman" w:hAnsi="Times New Roman"/>
                <w:bCs/>
                <w:sz w:val="24"/>
                <w:szCs w:val="24"/>
              </w:rPr>
            </w:pPr>
          </w:p>
          <w:p w14:paraId="535562D8" w14:textId="2B4E78EB" w:rsidR="002B47FB" w:rsidRDefault="002B47FB" w:rsidP="002B47FB">
            <w:pPr>
              <w:spacing w:after="0"/>
              <w:rPr>
                <w:rFonts w:ascii="Times New Roman" w:hAnsi="Times New Roman"/>
                <w:bCs/>
                <w:sz w:val="24"/>
                <w:szCs w:val="24"/>
              </w:rPr>
            </w:pPr>
            <w:r>
              <w:rPr>
                <w:rFonts w:ascii="Times New Roman" w:hAnsi="Times New Roman"/>
                <w:bCs/>
                <w:sz w:val="24"/>
                <w:szCs w:val="24"/>
              </w:rPr>
              <w:t>2 to 5 projects: 10 marks</w:t>
            </w:r>
          </w:p>
          <w:p w14:paraId="45990800" w14:textId="38A118F4" w:rsidR="002B47FB" w:rsidRDefault="002B47FB" w:rsidP="002B47FB">
            <w:pPr>
              <w:spacing w:after="0"/>
              <w:rPr>
                <w:rFonts w:ascii="Times New Roman" w:hAnsi="Times New Roman"/>
                <w:bCs/>
                <w:sz w:val="24"/>
                <w:szCs w:val="24"/>
              </w:rPr>
            </w:pPr>
            <w:r>
              <w:rPr>
                <w:rFonts w:ascii="Times New Roman" w:hAnsi="Times New Roman"/>
                <w:bCs/>
                <w:sz w:val="24"/>
                <w:szCs w:val="24"/>
              </w:rPr>
              <w:t xml:space="preserve">Above 5 </w:t>
            </w:r>
            <w:proofErr w:type="gramStart"/>
            <w:r>
              <w:rPr>
                <w:rFonts w:ascii="Times New Roman" w:hAnsi="Times New Roman"/>
                <w:bCs/>
                <w:sz w:val="24"/>
                <w:szCs w:val="24"/>
              </w:rPr>
              <w:t>project</w:t>
            </w:r>
            <w:proofErr w:type="gramEnd"/>
            <w:r>
              <w:rPr>
                <w:rFonts w:ascii="Times New Roman" w:hAnsi="Times New Roman"/>
                <w:bCs/>
                <w:sz w:val="24"/>
                <w:szCs w:val="24"/>
              </w:rPr>
              <w:t>: 15 marks</w:t>
            </w:r>
          </w:p>
          <w:p w14:paraId="28DB74F9" w14:textId="08D576F2" w:rsidR="002B47FB" w:rsidRPr="00540DBA" w:rsidRDefault="002B47FB" w:rsidP="002B47FB">
            <w:pPr>
              <w:spacing w:after="0"/>
              <w:rPr>
                <w:rFonts w:ascii="Times New Roman" w:hAnsi="Times New Roman"/>
                <w:bCs/>
                <w:sz w:val="24"/>
                <w:szCs w:val="24"/>
                <w:highlight w:val="yellow"/>
              </w:rPr>
            </w:pPr>
          </w:p>
        </w:tc>
        <w:tc>
          <w:tcPr>
            <w:tcW w:w="1350" w:type="dxa"/>
            <w:vAlign w:val="center"/>
          </w:tcPr>
          <w:p w14:paraId="062342C3" w14:textId="36E58043" w:rsidR="00C33223" w:rsidRPr="00540DBA" w:rsidRDefault="006560B6" w:rsidP="006560B6">
            <w:pPr>
              <w:pStyle w:val="ListParagraph"/>
              <w:tabs>
                <w:tab w:val="left" w:pos="345"/>
              </w:tabs>
              <w:spacing w:after="160" w:line="240" w:lineRule="auto"/>
              <w:ind w:left="255"/>
              <w:jc w:val="center"/>
              <w:rPr>
                <w:rFonts w:ascii="Times New Roman" w:hAnsi="Times New Roman"/>
                <w:sz w:val="24"/>
                <w:szCs w:val="24"/>
                <w:highlight w:val="yellow"/>
              </w:rPr>
            </w:pPr>
            <w:r w:rsidRPr="006560B6">
              <w:rPr>
                <w:rFonts w:ascii="Times New Roman" w:hAnsi="Times New Roman"/>
                <w:sz w:val="24"/>
                <w:szCs w:val="24"/>
              </w:rPr>
              <w:t>15</w:t>
            </w:r>
          </w:p>
        </w:tc>
      </w:tr>
      <w:tr w:rsidR="00C96F44" w:rsidRPr="004F5CFB" w14:paraId="32EE6E00" w14:textId="77777777" w:rsidTr="006560B6">
        <w:trPr>
          <w:trHeight w:val="18"/>
        </w:trPr>
        <w:tc>
          <w:tcPr>
            <w:tcW w:w="405" w:type="dxa"/>
            <w:vAlign w:val="center"/>
          </w:tcPr>
          <w:p w14:paraId="164EF20F" w14:textId="2A613972" w:rsidR="00C96F44" w:rsidRPr="00540DBA" w:rsidRDefault="00C96F44" w:rsidP="00F110A8">
            <w:pPr>
              <w:tabs>
                <w:tab w:val="left" w:pos="345"/>
              </w:tabs>
              <w:spacing w:after="160" w:line="240" w:lineRule="auto"/>
              <w:rPr>
                <w:rFonts w:ascii="Times New Roman" w:hAnsi="Times New Roman"/>
                <w:sz w:val="24"/>
                <w:szCs w:val="24"/>
                <w:highlight w:val="yellow"/>
              </w:rPr>
            </w:pPr>
          </w:p>
        </w:tc>
        <w:tc>
          <w:tcPr>
            <w:tcW w:w="2160" w:type="dxa"/>
          </w:tcPr>
          <w:p w14:paraId="6DA8D4C1" w14:textId="77777777" w:rsidR="00C96F44" w:rsidRPr="006560B6" w:rsidRDefault="00C96F44" w:rsidP="00E12B35">
            <w:pPr>
              <w:spacing w:line="240" w:lineRule="auto"/>
              <w:ind w:right="-197"/>
              <w:contextualSpacing/>
              <w:rPr>
                <w:rFonts w:ascii="Times New Roman" w:hAnsi="Times New Roman"/>
                <w:b/>
                <w:sz w:val="24"/>
                <w:szCs w:val="24"/>
              </w:rPr>
            </w:pPr>
          </w:p>
        </w:tc>
        <w:tc>
          <w:tcPr>
            <w:tcW w:w="4860" w:type="dxa"/>
            <w:vAlign w:val="center"/>
          </w:tcPr>
          <w:p w14:paraId="00F6EFDF" w14:textId="37D0C5DB" w:rsidR="00C96F44" w:rsidRPr="006560B6" w:rsidRDefault="006560B6" w:rsidP="006560B6">
            <w:pPr>
              <w:rPr>
                <w:rFonts w:ascii="Times New Roman" w:hAnsi="Times New Roman"/>
                <w:bCs/>
                <w:sz w:val="24"/>
                <w:szCs w:val="24"/>
              </w:rPr>
            </w:pPr>
            <w:r w:rsidRPr="006560B6">
              <w:rPr>
                <w:rFonts w:ascii="Times New Roman" w:hAnsi="Times New Roman"/>
                <w:bCs/>
                <w:sz w:val="24"/>
                <w:szCs w:val="24"/>
              </w:rPr>
              <w:t>Total marks</w:t>
            </w:r>
          </w:p>
        </w:tc>
        <w:tc>
          <w:tcPr>
            <w:tcW w:w="1350" w:type="dxa"/>
            <w:vAlign w:val="center"/>
          </w:tcPr>
          <w:p w14:paraId="1C5CE5F3" w14:textId="17E686B0" w:rsidR="00C96F44" w:rsidRPr="00BD3970" w:rsidRDefault="006560B6" w:rsidP="006560B6">
            <w:pPr>
              <w:pStyle w:val="ListParagraph"/>
              <w:tabs>
                <w:tab w:val="left" w:pos="345"/>
              </w:tabs>
              <w:spacing w:after="160" w:line="240" w:lineRule="auto"/>
              <w:ind w:left="255"/>
              <w:jc w:val="center"/>
              <w:rPr>
                <w:rFonts w:ascii="Times New Roman" w:hAnsi="Times New Roman"/>
                <w:sz w:val="24"/>
                <w:szCs w:val="24"/>
              </w:rPr>
            </w:pPr>
            <w:r>
              <w:rPr>
                <w:rFonts w:ascii="Times New Roman" w:hAnsi="Times New Roman"/>
                <w:sz w:val="24"/>
                <w:szCs w:val="24"/>
              </w:rPr>
              <w:t>100</w:t>
            </w:r>
          </w:p>
        </w:tc>
      </w:tr>
    </w:tbl>
    <w:p w14:paraId="06D7F26B" w14:textId="77777777" w:rsidR="004450B9" w:rsidRDefault="004450B9" w:rsidP="00216C76">
      <w:pPr>
        <w:rPr>
          <w:rFonts w:ascii="Times New Roman" w:hAnsi="Times New Roman"/>
          <w:bCs/>
        </w:rPr>
      </w:pPr>
    </w:p>
    <w:p w14:paraId="06BDC87A" w14:textId="07774D2A" w:rsidR="00216C76" w:rsidRPr="00C96F44" w:rsidRDefault="00216C76" w:rsidP="00216C76">
      <w:pPr>
        <w:rPr>
          <w:rFonts w:ascii="Times New Roman" w:hAnsi="Times New Roman"/>
          <w:bCs/>
        </w:rPr>
      </w:pPr>
      <w:r w:rsidRPr="00C96F44">
        <w:rPr>
          <w:rFonts w:ascii="Times New Roman" w:hAnsi="Times New Roman"/>
          <w:bCs/>
        </w:rPr>
        <w:t>Note: Only firms scoring an aggregate of 60% marks shall be short listed</w:t>
      </w:r>
      <w:r>
        <w:rPr>
          <w:rFonts w:ascii="Times New Roman" w:hAnsi="Times New Roman"/>
          <w:bCs/>
        </w:rPr>
        <w:t>.</w:t>
      </w:r>
    </w:p>
    <w:p w14:paraId="13087D40" w14:textId="77777777" w:rsidR="004450B9" w:rsidRDefault="004450B9" w:rsidP="00216C76">
      <w:pPr>
        <w:rPr>
          <w:rFonts w:ascii="Times New Roman" w:hAnsi="Times New Roman"/>
          <w:b/>
          <w:sz w:val="24"/>
          <w:szCs w:val="24"/>
        </w:rPr>
      </w:pPr>
    </w:p>
    <w:p w14:paraId="6B078F6F" w14:textId="77777777" w:rsidR="004450B9" w:rsidRDefault="004450B9" w:rsidP="00216C76">
      <w:pPr>
        <w:rPr>
          <w:rFonts w:ascii="Times New Roman" w:hAnsi="Times New Roman"/>
          <w:b/>
          <w:sz w:val="24"/>
          <w:szCs w:val="24"/>
        </w:rPr>
      </w:pPr>
    </w:p>
    <w:p w14:paraId="5E8E32BE" w14:textId="77777777" w:rsidR="004450B9" w:rsidRDefault="004450B9" w:rsidP="00216C76">
      <w:pPr>
        <w:rPr>
          <w:rFonts w:ascii="Times New Roman" w:hAnsi="Times New Roman"/>
          <w:b/>
          <w:sz w:val="24"/>
          <w:szCs w:val="24"/>
        </w:rPr>
      </w:pPr>
    </w:p>
    <w:p w14:paraId="22A3F3AF" w14:textId="77777777" w:rsidR="004450B9" w:rsidRDefault="004450B9" w:rsidP="00216C76">
      <w:pPr>
        <w:rPr>
          <w:rFonts w:ascii="Times New Roman" w:hAnsi="Times New Roman"/>
          <w:b/>
          <w:sz w:val="24"/>
          <w:szCs w:val="24"/>
        </w:rPr>
      </w:pPr>
    </w:p>
    <w:p w14:paraId="26E3CB47" w14:textId="645861B3" w:rsidR="004450B9" w:rsidRPr="004450B9" w:rsidRDefault="004450B9" w:rsidP="00216C76">
      <w:pPr>
        <w:pStyle w:val="ListParagraph"/>
        <w:numPr>
          <w:ilvl w:val="3"/>
          <w:numId w:val="6"/>
        </w:numPr>
        <w:ind w:left="270"/>
        <w:rPr>
          <w:rFonts w:ascii="Times New Roman" w:hAnsi="Times New Roman"/>
          <w:b/>
          <w:sz w:val="24"/>
          <w:szCs w:val="24"/>
        </w:rPr>
      </w:pPr>
      <w:r w:rsidRPr="004450B9">
        <w:rPr>
          <w:rFonts w:ascii="Times New Roman" w:hAnsi="Times New Roman"/>
          <w:b/>
          <w:sz w:val="24"/>
          <w:szCs w:val="24"/>
        </w:rPr>
        <w:lastRenderedPageBreak/>
        <w:t>Financial Proposal</w:t>
      </w:r>
    </w:p>
    <w:p w14:paraId="1D13C780" w14:textId="60ACF1CB" w:rsidR="004450B9" w:rsidRPr="004F5CFB" w:rsidRDefault="004450B9" w:rsidP="004450B9">
      <w:pPr>
        <w:rPr>
          <w:rFonts w:ascii="Times New Roman" w:hAnsi="Times New Roman"/>
        </w:rPr>
      </w:pPr>
      <w:r w:rsidRPr="004F5CFB">
        <w:rPr>
          <w:rFonts w:ascii="Times New Roman" w:hAnsi="Times New Roman"/>
        </w:rPr>
        <w:t xml:space="preserve">The </w:t>
      </w:r>
      <w:r>
        <w:rPr>
          <w:rFonts w:ascii="Times New Roman" w:hAnsi="Times New Roman"/>
        </w:rPr>
        <w:t xml:space="preserve">Consultants/bidders </w:t>
      </w:r>
      <w:r w:rsidRPr="004F5CFB">
        <w:rPr>
          <w:rFonts w:ascii="Times New Roman" w:hAnsi="Times New Roman"/>
        </w:rPr>
        <w:t>should provide all applicable costs:</w:t>
      </w:r>
    </w:p>
    <w:p w14:paraId="1AD93991" w14:textId="65C4D08F" w:rsidR="004450B9" w:rsidRDefault="004450B9" w:rsidP="004450B9">
      <w:pPr>
        <w:pStyle w:val="NoSpacing"/>
        <w:ind w:left="316" w:hanging="46"/>
        <w:jc w:val="center"/>
        <w:rPr>
          <w:rFonts w:ascii="Times New Roman" w:hAnsi="Times New Roman"/>
          <w:b/>
          <w:u w:val="single"/>
        </w:rPr>
      </w:pPr>
      <w:r w:rsidRPr="004F5CFB">
        <w:rPr>
          <w:rFonts w:ascii="Times New Roman" w:hAnsi="Times New Roman"/>
          <w:b/>
          <w:u w:val="single"/>
        </w:rPr>
        <w:t>FINANCIAL PROPOSAL</w:t>
      </w:r>
      <w:r>
        <w:rPr>
          <w:rFonts w:ascii="Times New Roman" w:hAnsi="Times New Roman"/>
          <w:b/>
          <w:u w:val="single"/>
        </w:rPr>
        <w:t xml:space="preserve"> </w:t>
      </w:r>
    </w:p>
    <w:p w14:paraId="1A822EC5" w14:textId="77777777" w:rsidR="004450B9" w:rsidRPr="004F5CFB" w:rsidRDefault="004450B9" w:rsidP="004450B9">
      <w:pPr>
        <w:pStyle w:val="NoSpacing"/>
        <w:ind w:left="316" w:hanging="46"/>
        <w:jc w:val="center"/>
        <w:rPr>
          <w:rFonts w:ascii="Times New Roman" w:hAnsi="Times New Roman"/>
          <w:b/>
          <w:u w:val="single"/>
        </w:rPr>
      </w:pPr>
    </w:p>
    <w:p w14:paraId="7BB10E8B" w14:textId="77777777" w:rsidR="004450B9" w:rsidRPr="004F5CFB" w:rsidRDefault="004450B9" w:rsidP="004450B9">
      <w:pPr>
        <w:pStyle w:val="NoSpacing"/>
        <w:rPr>
          <w:rFonts w:ascii="Times New Roman" w:hAnsi="Times New Roman"/>
        </w:rPr>
      </w:pPr>
    </w:p>
    <w:tbl>
      <w:tblPr>
        <w:tblW w:w="8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4650"/>
        <w:gridCol w:w="3042"/>
      </w:tblGrid>
      <w:tr w:rsidR="004450B9" w:rsidRPr="004F5CFB" w14:paraId="4A31E8E3" w14:textId="77777777" w:rsidTr="005C6433">
        <w:trPr>
          <w:trHeight w:val="828"/>
        </w:trPr>
        <w:tc>
          <w:tcPr>
            <w:tcW w:w="805" w:type="dxa"/>
            <w:tcBorders>
              <w:top w:val="single" w:sz="4" w:space="0" w:color="000000"/>
              <w:left w:val="single" w:sz="4" w:space="0" w:color="000000"/>
              <w:bottom w:val="single" w:sz="4" w:space="0" w:color="000000"/>
              <w:right w:val="single" w:sz="4" w:space="0" w:color="000000"/>
            </w:tcBorders>
            <w:vAlign w:val="center"/>
            <w:hideMark/>
          </w:tcPr>
          <w:p w14:paraId="5287F2CA" w14:textId="77777777" w:rsidR="004450B9" w:rsidRPr="004F5CFB" w:rsidRDefault="004450B9" w:rsidP="005C6433">
            <w:pPr>
              <w:pStyle w:val="NoSpacing"/>
              <w:jc w:val="center"/>
              <w:rPr>
                <w:rFonts w:ascii="Times New Roman" w:hAnsi="Times New Roman"/>
                <w:b/>
              </w:rPr>
            </w:pPr>
            <w:r w:rsidRPr="004F5CFB">
              <w:rPr>
                <w:rFonts w:ascii="Times New Roman" w:hAnsi="Times New Roman"/>
                <w:b/>
              </w:rPr>
              <w:t>S. No.</w:t>
            </w:r>
          </w:p>
        </w:tc>
        <w:tc>
          <w:tcPr>
            <w:tcW w:w="4650" w:type="dxa"/>
            <w:tcBorders>
              <w:top w:val="single" w:sz="4" w:space="0" w:color="000000"/>
              <w:left w:val="single" w:sz="4" w:space="0" w:color="000000"/>
              <w:bottom w:val="single" w:sz="4" w:space="0" w:color="000000"/>
              <w:right w:val="single" w:sz="4" w:space="0" w:color="000000"/>
            </w:tcBorders>
            <w:vAlign w:val="center"/>
            <w:hideMark/>
          </w:tcPr>
          <w:p w14:paraId="447A18CF" w14:textId="77777777" w:rsidR="004450B9" w:rsidRPr="004F5CFB" w:rsidRDefault="004450B9" w:rsidP="005C6433">
            <w:pPr>
              <w:pStyle w:val="NoSpacing"/>
              <w:jc w:val="center"/>
              <w:rPr>
                <w:rFonts w:ascii="Times New Roman" w:hAnsi="Times New Roman"/>
                <w:b/>
              </w:rPr>
            </w:pPr>
            <w:r w:rsidRPr="004F5CFB">
              <w:rPr>
                <w:rFonts w:ascii="Times New Roman" w:hAnsi="Times New Roman"/>
                <w:b/>
              </w:rPr>
              <w:t>Description</w:t>
            </w:r>
          </w:p>
        </w:tc>
        <w:tc>
          <w:tcPr>
            <w:tcW w:w="3042" w:type="dxa"/>
            <w:tcBorders>
              <w:top w:val="single" w:sz="4" w:space="0" w:color="000000"/>
              <w:left w:val="single" w:sz="4" w:space="0" w:color="000000"/>
              <w:bottom w:val="single" w:sz="4" w:space="0" w:color="000000"/>
              <w:right w:val="single" w:sz="4" w:space="0" w:color="000000"/>
            </w:tcBorders>
            <w:vAlign w:val="center"/>
            <w:hideMark/>
          </w:tcPr>
          <w:p w14:paraId="1B16867B" w14:textId="5EA8186C" w:rsidR="004450B9" w:rsidRPr="004F5CFB" w:rsidRDefault="004450B9" w:rsidP="005C6433">
            <w:pPr>
              <w:pStyle w:val="NoSpacing"/>
              <w:jc w:val="center"/>
              <w:rPr>
                <w:rFonts w:ascii="Times New Roman" w:hAnsi="Times New Roman"/>
                <w:b/>
              </w:rPr>
            </w:pPr>
            <w:r>
              <w:rPr>
                <w:rFonts w:ascii="Times New Roman" w:hAnsi="Times New Roman"/>
                <w:b/>
              </w:rPr>
              <w:t>Total f</w:t>
            </w:r>
            <w:r w:rsidRPr="004F5CFB">
              <w:rPr>
                <w:rFonts w:ascii="Times New Roman" w:hAnsi="Times New Roman"/>
                <w:b/>
              </w:rPr>
              <w:t>ee</w:t>
            </w:r>
            <w:r>
              <w:rPr>
                <w:rFonts w:ascii="Times New Roman" w:hAnsi="Times New Roman"/>
                <w:b/>
              </w:rPr>
              <w:t xml:space="preserve"> </w:t>
            </w:r>
            <w:r w:rsidRPr="004F5CFB">
              <w:rPr>
                <w:rFonts w:ascii="Times New Roman" w:hAnsi="Times New Roman"/>
                <w:b/>
              </w:rPr>
              <w:t>(in PKR including all Applicable Taxes.</w:t>
            </w:r>
          </w:p>
        </w:tc>
      </w:tr>
      <w:tr w:rsidR="004450B9" w:rsidRPr="004F5CFB" w14:paraId="3AB83ECF" w14:textId="77777777" w:rsidTr="005C6433">
        <w:trPr>
          <w:trHeight w:val="387"/>
        </w:trPr>
        <w:tc>
          <w:tcPr>
            <w:tcW w:w="805" w:type="dxa"/>
            <w:tcBorders>
              <w:top w:val="single" w:sz="4" w:space="0" w:color="000000"/>
              <w:left w:val="single" w:sz="4" w:space="0" w:color="000000"/>
              <w:bottom w:val="single" w:sz="4" w:space="0" w:color="000000"/>
              <w:right w:val="single" w:sz="4" w:space="0" w:color="000000"/>
            </w:tcBorders>
          </w:tcPr>
          <w:p w14:paraId="77C01BE3" w14:textId="77777777" w:rsidR="004450B9" w:rsidRPr="004F5CFB" w:rsidRDefault="004450B9" w:rsidP="004450B9">
            <w:pPr>
              <w:pStyle w:val="NoSpacing"/>
              <w:numPr>
                <w:ilvl w:val="0"/>
                <w:numId w:val="20"/>
              </w:numPr>
              <w:rPr>
                <w:rFonts w:ascii="Times New Roman" w:hAnsi="Times New Roman"/>
              </w:rPr>
            </w:pPr>
          </w:p>
        </w:tc>
        <w:tc>
          <w:tcPr>
            <w:tcW w:w="4650" w:type="dxa"/>
            <w:tcBorders>
              <w:top w:val="single" w:sz="4" w:space="0" w:color="000000"/>
              <w:left w:val="single" w:sz="4" w:space="0" w:color="000000"/>
              <w:bottom w:val="single" w:sz="4" w:space="0" w:color="000000"/>
              <w:right w:val="single" w:sz="4" w:space="0" w:color="000000"/>
            </w:tcBorders>
            <w:hideMark/>
          </w:tcPr>
          <w:p w14:paraId="1FFAC1FD" w14:textId="4A868923" w:rsidR="004450B9" w:rsidRPr="004F5CFB" w:rsidRDefault="004450B9" w:rsidP="004450B9">
            <w:pPr>
              <w:pStyle w:val="NoSpacing"/>
              <w:jc w:val="both"/>
              <w:rPr>
                <w:rFonts w:ascii="Times New Roman" w:hAnsi="Times New Roman"/>
              </w:rPr>
            </w:pPr>
            <w:r w:rsidRPr="004450B9">
              <w:rPr>
                <w:rFonts w:ascii="Times New Roman" w:hAnsi="Times New Roman"/>
              </w:rPr>
              <w:t>RATIONALIZATION OF STAFF OF PLICL WITH RESPECT TO CORPORATE STRUCTURE ALONG WITH SALARY STRUCTURE OF EMPLOYEES AS PER INDUSTRY PRACTICES INCLUDING PUBLIC SECTOR COMPANIES</w:t>
            </w:r>
          </w:p>
        </w:tc>
        <w:tc>
          <w:tcPr>
            <w:tcW w:w="3042" w:type="dxa"/>
            <w:tcBorders>
              <w:top w:val="single" w:sz="4" w:space="0" w:color="000000"/>
              <w:left w:val="single" w:sz="4" w:space="0" w:color="000000"/>
              <w:bottom w:val="single" w:sz="4" w:space="0" w:color="000000"/>
              <w:right w:val="single" w:sz="4" w:space="0" w:color="000000"/>
            </w:tcBorders>
          </w:tcPr>
          <w:p w14:paraId="71F0B763" w14:textId="77777777" w:rsidR="004450B9" w:rsidRPr="004F5CFB" w:rsidRDefault="004450B9" w:rsidP="005C6433">
            <w:pPr>
              <w:pStyle w:val="NoSpacing"/>
              <w:rPr>
                <w:rFonts w:ascii="Times New Roman" w:hAnsi="Times New Roman"/>
              </w:rPr>
            </w:pPr>
          </w:p>
        </w:tc>
      </w:tr>
      <w:tr w:rsidR="004450B9" w:rsidRPr="004F5CFB" w14:paraId="44250779" w14:textId="77777777" w:rsidTr="005C6433">
        <w:trPr>
          <w:trHeight w:val="387"/>
        </w:trPr>
        <w:tc>
          <w:tcPr>
            <w:tcW w:w="805" w:type="dxa"/>
            <w:tcBorders>
              <w:top w:val="single" w:sz="4" w:space="0" w:color="000000"/>
              <w:left w:val="single" w:sz="4" w:space="0" w:color="000000"/>
              <w:bottom w:val="single" w:sz="4" w:space="0" w:color="000000"/>
              <w:right w:val="single" w:sz="4" w:space="0" w:color="000000"/>
            </w:tcBorders>
          </w:tcPr>
          <w:p w14:paraId="79240A2F" w14:textId="77777777" w:rsidR="004450B9" w:rsidRPr="004F5CFB" w:rsidRDefault="004450B9" w:rsidP="004450B9">
            <w:pPr>
              <w:pStyle w:val="NoSpacing"/>
              <w:numPr>
                <w:ilvl w:val="0"/>
                <w:numId w:val="20"/>
              </w:numPr>
              <w:rPr>
                <w:rFonts w:ascii="Times New Roman" w:hAnsi="Times New Roman"/>
              </w:rPr>
            </w:pPr>
          </w:p>
        </w:tc>
        <w:tc>
          <w:tcPr>
            <w:tcW w:w="4650" w:type="dxa"/>
            <w:tcBorders>
              <w:top w:val="single" w:sz="4" w:space="0" w:color="000000"/>
              <w:left w:val="single" w:sz="4" w:space="0" w:color="000000"/>
              <w:bottom w:val="single" w:sz="4" w:space="0" w:color="000000"/>
              <w:right w:val="single" w:sz="4" w:space="0" w:color="000000"/>
            </w:tcBorders>
          </w:tcPr>
          <w:p w14:paraId="76A7AE06" w14:textId="435CBDCF" w:rsidR="004450B9" w:rsidRPr="004450B9" w:rsidRDefault="004450B9" w:rsidP="004450B9">
            <w:pPr>
              <w:pStyle w:val="NoSpacing"/>
              <w:jc w:val="both"/>
              <w:rPr>
                <w:rFonts w:ascii="Times New Roman" w:hAnsi="Times New Roman"/>
              </w:rPr>
            </w:pPr>
            <w:r w:rsidRPr="004450B9">
              <w:rPr>
                <w:rFonts w:ascii="Times New Roman" w:hAnsi="Times New Roman"/>
              </w:rPr>
              <w:t>DEVELOPMENT OF POLICIES &amp; SOPS WHICH ARE REQUIRED UNDER THE SECP CODE OF CORPORATE GOVERNANCE FOR INSURER, 2016 AND SOE ACT, 2023</w:t>
            </w:r>
          </w:p>
        </w:tc>
        <w:tc>
          <w:tcPr>
            <w:tcW w:w="3042" w:type="dxa"/>
            <w:tcBorders>
              <w:top w:val="single" w:sz="4" w:space="0" w:color="000000"/>
              <w:left w:val="single" w:sz="4" w:space="0" w:color="000000"/>
              <w:bottom w:val="single" w:sz="4" w:space="0" w:color="000000"/>
              <w:right w:val="single" w:sz="4" w:space="0" w:color="000000"/>
            </w:tcBorders>
          </w:tcPr>
          <w:p w14:paraId="19CC0D40" w14:textId="77777777" w:rsidR="004450B9" w:rsidRPr="004F5CFB" w:rsidRDefault="004450B9" w:rsidP="005C6433">
            <w:pPr>
              <w:pStyle w:val="NoSpacing"/>
              <w:rPr>
                <w:rFonts w:ascii="Times New Roman" w:hAnsi="Times New Roman"/>
              </w:rPr>
            </w:pPr>
          </w:p>
        </w:tc>
      </w:tr>
      <w:tr w:rsidR="00E138CD" w:rsidRPr="004F5CFB" w14:paraId="531E8924" w14:textId="77777777" w:rsidTr="005C6433">
        <w:trPr>
          <w:trHeight w:val="387"/>
        </w:trPr>
        <w:tc>
          <w:tcPr>
            <w:tcW w:w="805" w:type="dxa"/>
            <w:tcBorders>
              <w:top w:val="single" w:sz="4" w:space="0" w:color="000000"/>
              <w:left w:val="single" w:sz="4" w:space="0" w:color="000000"/>
              <w:bottom w:val="single" w:sz="4" w:space="0" w:color="000000"/>
              <w:right w:val="single" w:sz="4" w:space="0" w:color="000000"/>
            </w:tcBorders>
          </w:tcPr>
          <w:p w14:paraId="2A360FDD" w14:textId="77777777" w:rsidR="00E138CD" w:rsidRPr="004F5CFB" w:rsidRDefault="00E138CD" w:rsidP="00E138CD">
            <w:pPr>
              <w:pStyle w:val="NoSpacing"/>
              <w:ind w:left="360"/>
              <w:rPr>
                <w:rFonts w:ascii="Times New Roman" w:hAnsi="Times New Roman"/>
              </w:rPr>
            </w:pPr>
          </w:p>
        </w:tc>
        <w:tc>
          <w:tcPr>
            <w:tcW w:w="4650" w:type="dxa"/>
            <w:tcBorders>
              <w:top w:val="single" w:sz="4" w:space="0" w:color="000000"/>
              <w:left w:val="single" w:sz="4" w:space="0" w:color="000000"/>
              <w:bottom w:val="single" w:sz="4" w:space="0" w:color="000000"/>
              <w:right w:val="single" w:sz="4" w:space="0" w:color="000000"/>
            </w:tcBorders>
          </w:tcPr>
          <w:p w14:paraId="770B5684" w14:textId="5170029A" w:rsidR="00E138CD" w:rsidRPr="00E138CD" w:rsidRDefault="00E138CD" w:rsidP="00E138CD">
            <w:pPr>
              <w:pStyle w:val="NoSpacing"/>
              <w:jc w:val="center"/>
              <w:rPr>
                <w:rFonts w:ascii="Times New Roman" w:hAnsi="Times New Roman"/>
                <w:b/>
                <w:bCs/>
              </w:rPr>
            </w:pPr>
            <w:r w:rsidRPr="00E138CD">
              <w:rPr>
                <w:rFonts w:ascii="Times New Roman" w:hAnsi="Times New Roman"/>
                <w:b/>
                <w:bCs/>
              </w:rPr>
              <w:t xml:space="preserve">Total </w:t>
            </w:r>
            <w:r>
              <w:rPr>
                <w:rFonts w:ascii="Times New Roman" w:hAnsi="Times New Roman"/>
                <w:b/>
                <w:bCs/>
              </w:rPr>
              <w:t>cost</w:t>
            </w:r>
          </w:p>
        </w:tc>
        <w:tc>
          <w:tcPr>
            <w:tcW w:w="3042" w:type="dxa"/>
            <w:tcBorders>
              <w:top w:val="single" w:sz="4" w:space="0" w:color="000000"/>
              <w:left w:val="single" w:sz="4" w:space="0" w:color="000000"/>
              <w:bottom w:val="single" w:sz="4" w:space="0" w:color="000000"/>
              <w:right w:val="single" w:sz="4" w:space="0" w:color="000000"/>
            </w:tcBorders>
          </w:tcPr>
          <w:p w14:paraId="0902FFDD" w14:textId="77777777" w:rsidR="00E138CD" w:rsidRPr="004F5CFB" w:rsidRDefault="00E138CD" w:rsidP="005C6433">
            <w:pPr>
              <w:pStyle w:val="NoSpacing"/>
              <w:rPr>
                <w:rFonts w:ascii="Times New Roman" w:hAnsi="Times New Roman"/>
              </w:rPr>
            </w:pPr>
          </w:p>
        </w:tc>
      </w:tr>
    </w:tbl>
    <w:p w14:paraId="494E7021" w14:textId="77777777" w:rsidR="004450B9" w:rsidRDefault="004450B9" w:rsidP="004450B9">
      <w:pPr>
        <w:pStyle w:val="NoSpacing"/>
        <w:rPr>
          <w:rFonts w:ascii="Times New Roman" w:hAnsi="Times New Roman"/>
        </w:rPr>
      </w:pPr>
    </w:p>
    <w:p w14:paraId="00D71492" w14:textId="77777777" w:rsidR="004450B9" w:rsidRPr="004F5CFB" w:rsidRDefault="004450B9" w:rsidP="004450B9">
      <w:pPr>
        <w:pStyle w:val="NoSpacing"/>
        <w:rPr>
          <w:rFonts w:ascii="Times New Roman" w:hAnsi="Times New Roman"/>
        </w:rPr>
      </w:pPr>
    </w:p>
    <w:p w14:paraId="563CC6AE" w14:textId="77777777" w:rsidR="004450B9" w:rsidRPr="004F5CFB" w:rsidRDefault="004450B9" w:rsidP="004450B9">
      <w:pPr>
        <w:ind w:firstLine="90"/>
        <w:jc w:val="both"/>
        <w:rPr>
          <w:rFonts w:ascii="Times New Roman" w:hAnsi="Times New Roman"/>
          <w:b/>
          <w:u w:val="single"/>
        </w:rPr>
      </w:pPr>
      <w:r w:rsidRPr="004F5CFB">
        <w:rPr>
          <w:rFonts w:ascii="Times New Roman" w:hAnsi="Times New Roman"/>
          <w:b/>
          <w:u w:val="single"/>
        </w:rPr>
        <w:t>Terms and Conditions for Financial Proposal:</w:t>
      </w:r>
    </w:p>
    <w:p w14:paraId="10799A01" w14:textId="77777777" w:rsidR="004450B9" w:rsidRPr="004F5CFB" w:rsidRDefault="004450B9" w:rsidP="004450B9">
      <w:pPr>
        <w:pStyle w:val="ListParagraph"/>
        <w:numPr>
          <w:ilvl w:val="0"/>
          <w:numId w:val="21"/>
        </w:numPr>
        <w:jc w:val="both"/>
        <w:rPr>
          <w:rFonts w:ascii="Times New Roman" w:hAnsi="Times New Roman"/>
        </w:rPr>
      </w:pPr>
      <w:r w:rsidRPr="004F5CFB">
        <w:rPr>
          <w:rFonts w:ascii="Times New Roman" w:hAnsi="Times New Roman"/>
        </w:rPr>
        <w:t xml:space="preserve">Quoted rate should be inclusive of all applicable taxes. </w:t>
      </w:r>
    </w:p>
    <w:p w14:paraId="2415D223" w14:textId="77777777" w:rsidR="004450B9" w:rsidRPr="004F5CFB" w:rsidRDefault="004450B9" w:rsidP="004450B9">
      <w:pPr>
        <w:pStyle w:val="ListParagraph"/>
        <w:numPr>
          <w:ilvl w:val="0"/>
          <w:numId w:val="21"/>
        </w:numPr>
        <w:jc w:val="both"/>
        <w:rPr>
          <w:rFonts w:ascii="Times New Roman" w:hAnsi="Times New Roman"/>
        </w:rPr>
      </w:pPr>
      <w:r w:rsidRPr="004F5CFB">
        <w:rPr>
          <w:rFonts w:ascii="Times New Roman" w:hAnsi="Times New Roman"/>
        </w:rPr>
        <w:t xml:space="preserve">Quoted rate shall be in Pakistani Currency. </w:t>
      </w:r>
    </w:p>
    <w:p w14:paraId="742B3DE9" w14:textId="77777777" w:rsidR="004450B9" w:rsidRPr="004F5CFB" w:rsidRDefault="004450B9" w:rsidP="004450B9">
      <w:pPr>
        <w:pStyle w:val="ListParagraph"/>
        <w:numPr>
          <w:ilvl w:val="0"/>
          <w:numId w:val="21"/>
        </w:numPr>
        <w:jc w:val="both"/>
        <w:rPr>
          <w:rFonts w:ascii="Times New Roman" w:hAnsi="Times New Roman"/>
        </w:rPr>
      </w:pPr>
      <w:r w:rsidRPr="004F5CFB">
        <w:rPr>
          <w:rFonts w:ascii="Times New Roman" w:hAnsi="Times New Roman"/>
        </w:rPr>
        <w:t>Quoted rate shall be in digits and clearly readable.</w:t>
      </w:r>
    </w:p>
    <w:p w14:paraId="21F86A2D" w14:textId="73FA849D" w:rsidR="004450B9" w:rsidRPr="004450B9" w:rsidRDefault="004450B9" w:rsidP="004450B9">
      <w:pPr>
        <w:pStyle w:val="ListParagraph"/>
        <w:numPr>
          <w:ilvl w:val="0"/>
          <w:numId w:val="21"/>
        </w:numPr>
        <w:jc w:val="both"/>
        <w:rPr>
          <w:rFonts w:ascii="Times New Roman" w:hAnsi="Times New Roman"/>
        </w:rPr>
      </w:pPr>
      <w:r w:rsidRPr="004F5CFB">
        <w:rPr>
          <w:rFonts w:ascii="Times New Roman" w:hAnsi="Times New Roman"/>
        </w:rPr>
        <w:t xml:space="preserve">Rate quoted on vendor designed / composed document will be rejected. </w:t>
      </w:r>
    </w:p>
    <w:p w14:paraId="39F31280" w14:textId="092D17D8" w:rsidR="004450B9" w:rsidRPr="004F5CFB" w:rsidRDefault="004450B9" w:rsidP="004450B9">
      <w:pPr>
        <w:pStyle w:val="ListParagraph"/>
        <w:numPr>
          <w:ilvl w:val="0"/>
          <w:numId w:val="21"/>
        </w:numPr>
        <w:jc w:val="both"/>
        <w:rPr>
          <w:rFonts w:ascii="Times New Roman" w:hAnsi="Times New Roman"/>
        </w:rPr>
      </w:pPr>
      <w:r w:rsidRPr="004F5CFB">
        <w:rPr>
          <w:rFonts w:ascii="Times New Roman" w:hAnsi="Times New Roman"/>
        </w:rPr>
        <w:t xml:space="preserve">This page i.e. financial proposal of the tender documents shall be sealed in separate envelop. </w:t>
      </w:r>
    </w:p>
    <w:p w14:paraId="3D197FE8" w14:textId="77777777" w:rsidR="004450B9" w:rsidRPr="004F5CFB" w:rsidRDefault="004450B9" w:rsidP="004450B9">
      <w:pPr>
        <w:pStyle w:val="ListParagraph"/>
        <w:numPr>
          <w:ilvl w:val="0"/>
          <w:numId w:val="21"/>
        </w:numPr>
        <w:jc w:val="both"/>
        <w:rPr>
          <w:rFonts w:ascii="Times New Roman" w:hAnsi="Times New Roman"/>
        </w:rPr>
      </w:pPr>
      <w:r w:rsidRPr="004F5CFB">
        <w:rPr>
          <w:rFonts w:ascii="Times New Roman" w:hAnsi="Times New Roman"/>
        </w:rPr>
        <w:t>This page will be opened after the qualification of the Technical Proposal.</w:t>
      </w:r>
    </w:p>
    <w:p w14:paraId="777ABCD4" w14:textId="77777777" w:rsidR="00E138CD" w:rsidRDefault="00E138CD" w:rsidP="004450B9">
      <w:pPr>
        <w:jc w:val="both"/>
        <w:rPr>
          <w:rFonts w:ascii="Times New Roman" w:hAnsi="Times New Roman"/>
          <w:bCs/>
          <w:sz w:val="24"/>
          <w:szCs w:val="24"/>
        </w:rPr>
      </w:pPr>
    </w:p>
    <w:p w14:paraId="18039AE6" w14:textId="629B3630" w:rsidR="004450B9" w:rsidRDefault="004450B9" w:rsidP="004450B9">
      <w:pPr>
        <w:jc w:val="both"/>
        <w:rPr>
          <w:rFonts w:ascii="Times New Roman" w:hAnsi="Times New Roman"/>
          <w:b/>
          <w:sz w:val="24"/>
          <w:szCs w:val="24"/>
        </w:rPr>
      </w:pPr>
      <w:r w:rsidRPr="00B8668B">
        <w:rPr>
          <w:rFonts w:ascii="Times New Roman" w:hAnsi="Times New Roman"/>
          <w:b/>
          <w:sz w:val="24"/>
          <w:szCs w:val="24"/>
        </w:rPr>
        <w:t>Note:</w:t>
      </w:r>
      <w:r w:rsidRPr="004450B9">
        <w:rPr>
          <w:rFonts w:ascii="Times New Roman" w:hAnsi="Times New Roman"/>
          <w:bCs/>
          <w:sz w:val="24"/>
          <w:szCs w:val="24"/>
        </w:rPr>
        <w:t xml:space="preserve"> The terms and conditions of payment will be agreed with the successful bidder at the time of signing the Agreement</w:t>
      </w:r>
      <w:r>
        <w:rPr>
          <w:rFonts w:ascii="Times New Roman" w:hAnsi="Times New Roman"/>
          <w:bCs/>
          <w:sz w:val="24"/>
          <w:szCs w:val="24"/>
        </w:rPr>
        <w:t>.</w:t>
      </w:r>
    </w:p>
    <w:p w14:paraId="6862C7AF" w14:textId="77777777" w:rsidR="004450B9" w:rsidRDefault="004450B9" w:rsidP="00216C76">
      <w:pPr>
        <w:rPr>
          <w:rFonts w:ascii="Times New Roman" w:hAnsi="Times New Roman"/>
          <w:b/>
          <w:sz w:val="24"/>
          <w:szCs w:val="24"/>
        </w:rPr>
      </w:pPr>
    </w:p>
    <w:p w14:paraId="238DD82B" w14:textId="77777777" w:rsidR="004450B9" w:rsidRDefault="004450B9" w:rsidP="00216C76">
      <w:pPr>
        <w:rPr>
          <w:rFonts w:ascii="Times New Roman" w:hAnsi="Times New Roman"/>
          <w:b/>
          <w:sz w:val="24"/>
          <w:szCs w:val="24"/>
        </w:rPr>
      </w:pPr>
    </w:p>
    <w:p w14:paraId="17954900" w14:textId="77777777" w:rsidR="004450B9" w:rsidRDefault="004450B9" w:rsidP="00216C76">
      <w:pPr>
        <w:rPr>
          <w:rFonts w:ascii="Times New Roman" w:hAnsi="Times New Roman"/>
          <w:b/>
          <w:sz w:val="24"/>
          <w:szCs w:val="24"/>
        </w:rPr>
      </w:pPr>
    </w:p>
    <w:p w14:paraId="063AF189" w14:textId="77777777" w:rsidR="004450B9" w:rsidRDefault="004450B9" w:rsidP="00216C76">
      <w:pPr>
        <w:rPr>
          <w:rFonts w:ascii="Times New Roman" w:hAnsi="Times New Roman"/>
          <w:b/>
          <w:sz w:val="24"/>
          <w:szCs w:val="24"/>
        </w:rPr>
      </w:pPr>
    </w:p>
    <w:p w14:paraId="1C4448E1" w14:textId="77777777" w:rsidR="004450B9" w:rsidRDefault="004450B9" w:rsidP="00216C76">
      <w:pPr>
        <w:rPr>
          <w:rFonts w:ascii="Times New Roman" w:hAnsi="Times New Roman"/>
          <w:b/>
          <w:sz w:val="24"/>
          <w:szCs w:val="24"/>
        </w:rPr>
      </w:pPr>
    </w:p>
    <w:p w14:paraId="34FF6F78" w14:textId="77777777" w:rsidR="004450B9" w:rsidRDefault="004450B9" w:rsidP="00216C76">
      <w:pPr>
        <w:rPr>
          <w:rFonts w:ascii="Times New Roman" w:hAnsi="Times New Roman"/>
          <w:b/>
          <w:sz w:val="24"/>
          <w:szCs w:val="24"/>
        </w:rPr>
      </w:pPr>
    </w:p>
    <w:p w14:paraId="4DD5DA9C" w14:textId="77777777" w:rsidR="00B8668B" w:rsidRDefault="00B8668B" w:rsidP="00216C76">
      <w:pPr>
        <w:rPr>
          <w:rFonts w:ascii="Times New Roman" w:hAnsi="Times New Roman"/>
          <w:b/>
          <w:sz w:val="24"/>
          <w:szCs w:val="24"/>
        </w:rPr>
      </w:pPr>
    </w:p>
    <w:p w14:paraId="7D552889" w14:textId="77777777" w:rsidR="00B8668B" w:rsidRDefault="00B8668B" w:rsidP="00216C76">
      <w:pPr>
        <w:rPr>
          <w:rFonts w:ascii="Times New Roman" w:hAnsi="Times New Roman"/>
          <w:b/>
          <w:sz w:val="24"/>
          <w:szCs w:val="24"/>
        </w:rPr>
      </w:pPr>
    </w:p>
    <w:p w14:paraId="3A3677FC" w14:textId="77777777" w:rsidR="004450B9" w:rsidRDefault="004450B9" w:rsidP="00216C76">
      <w:pPr>
        <w:rPr>
          <w:rFonts w:ascii="Times New Roman" w:hAnsi="Times New Roman"/>
          <w:b/>
          <w:sz w:val="24"/>
          <w:szCs w:val="24"/>
        </w:rPr>
      </w:pPr>
    </w:p>
    <w:p w14:paraId="01BF213C" w14:textId="47B9B3E0" w:rsidR="00216C76" w:rsidRPr="00216C76" w:rsidRDefault="00216C76" w:rsidP="00216C76">
      <w:pPr>
        <w:rPr>
          <w:rFonts w:ascii="Times New Roman" w:hAnsi="Times New Roman"/>
          <w:b/>
          <w:sz w:val="24"/>
          <w:szCs w:val="24"/>
        </w:rPr>
      </w:pPr>
      <w:r w:rsidRPr="00216C76">
        <w:rPr>
          <w:rFonts w:ascii="Times New Roman" w:hAnsi="Times New Roman"/>
          <w:b/>
          <w:sz w:val="24"/>
          <w:szCs w:val="24"/>
        </w:rPr>
        <w:lastRenderedPageBreak/>
        <w:t xml:space="preserve">b. </w:t>
      </w:r>
      <w:proofErr w:type="gramStart"/>
      <w:r w:rsidRPr="00216C76">
        <w:rPr>
          <w:rFonts w:ascii="Times New Roman" w:hAnsi="Times New Roman"/>
          <w:b/>
          <w:sz w:val="24"/>
          <w:szCs w:val="24"/>
        </w:rPr>
        <w:t>Financial</w:t>
      </w:r>
      <w:proofErr w:type="gramEnd"/>
      <w:r w:rsidRPr="00216C76">
        <w:rPr>
          <w:rFonts w:ascii="Times New Roman" w:hAnsi="Times New Roman"/>
          <w:b/>
          <w:sz w:val="24"/>
          <w:szCs w:val="24"/>
        </w:rPr>
        <w:t xml:space="preserve"> evaluation criteria</w:t>
      </w:r>
    </w:p>
    <w:p w14:paraId="1C6AA535" w14:textId="68A2949A" w:rsidR="00216C76" w:rsidRPr="00C96F44" w:rsidRDefault="00216C76" w:rsidP="003A7B2D">
      <w:pPr>
        <w:jc w:val="both"/>
        <w:rPr>
          <w:rFonts w:ascii="Times New Roman" w:hAnsi="Times New Roman"/>
          <w:bCs/>
        </w:rPr>
      </w:pPr>
      <w:r w:rsidRPr="00C96F44">
        <w:rPr>
          <w:rFonts w:ascii="Times New Roman" w:hAnsi="Times New Roman"/>
          <w:bCs/>
        </w:rPr>
        <w:t xml:space="preserve">Technically qualified/successful bidder(s)/Tenderer (s) shall be called for opening of the Financial Proposal(s). The Financial Proposals will be opened in the presence of the Bidders at the time and venue indicated by the </w:t>
      </w:r>
      <w:r w:rsidR="00540DBA">
        <w:rPr>
          <w:rFonts w:ascii="Times New Roman" w:hAnsi="Times New Roman"/>
          <w:bCs/>
        </w:rPr>
        <w:t>PLICL</w:t>
      </w:r>
      <w:r w:rsidRPr="00C96F44">
        <w:rPr>
          <w:rFonts w:ascii="Times New Roman" w:hAnsi="Times New Roman"/>
          <w:bCs/>
        </w:rPr>
        <w:t xml:space="preserve"> subsequently. The Eligible/Successful Bidder(s)/Tenderer (s) or their authorized representatives shall be allowed to take part in the Financial Proposal(s) opening. The Financial Proposal evaluation will be conducted under the Public Procurement Rules. The Price evaluation will include all duties, taxes and expenses etc.</w:t>
      </w:r>
    </w:p>
    <w:p w14:paraId="4250B4C1" w14:textId="77777777" w:rsidR="00216C76" w:rsidRPr="00216C76" w:rsidRDefault="00216C76" w:rsidP="003A3248">
      <w:pPr>
        <w:pStyle w:val="ListParagraph"/>
        <w:numPr>
          <w:ilvl w:val="0"/>
          <w:numId w:val="16"/>
        </w:numPr>
        <w:jc w:val="both"/>
        <w:rPr>
          <w:rFonts w:ascii="Times New Roman" w:hAnsi="Times New Roman"/>
          <w:bCs/>
        </w:rPr>
      </w:pPr>
      <w:r w:rsidRPr="00216C76">
        <w:rPr>
          <w:rFonts w:ascii="Times New Roman" w:hAnsi="Times New Roman"/>
          <w:bCs/>
        </w:rPr>
        <w:t>In evaluation of the price of services which are subject to sales tax, income tax or any other tax or duty levied by the Government, the price will be determined and considered inclusive of such duties and taxes.</w:t>
      </w:r>
    </w:p>
    <w:p w14:paraId="2D331A12" w14:textId="637FB3C4" w:rsidR="00216C76" w:rsidRPr="00216C76" w:rsidRDefault="00216C76" w:rsidP="003A3248">
      <w:pPr>
        <w:pStyle w:val="ListParagraph"/>
        <w:numPr>
          <w:ilvl w:val="0"/>
          <w:numId w:val="16"/>
        </w:numPr>
        <w:jc w:val="both"/>
        <w:rPr>
          <w:rFonts w:ascii="Times New Roman" w:hAnsi="Times New Roman"/>
          <w:bCs/>
        </w:rPr>
      </w:pPr>
      <w:r w:rsidRPr="00216C76">
        <w:rPr>
          <w:rFonts w:ascii="Times New Roman" w:hAnsi="Times New Roman"/>
          <w:bCs/>
        </w:rPr>
        <w:t xml:space="preserve">The </w:t>
      </w:r>
      <w:r w:rsidR="00540DBA">
        <w:rPr>
          <w:rFonts w:ascii="Times New Roman" w:hAnsi="Times New Roman"/>
          <w:bCs/>
        </w:rPr>
        <w:t xml:space="preserve">PLICL </w:t>
      </w:r>
      <w:r w:rsidRPr="00216C76">
        <w:rPr>
          <w:rFonts w:ascii="Times New Roman" w:hAnsi="Times New Roman"/>
          <w:bCs/>
        </w:rPr>
        <w:t>will not be responsible for any erroneous calculation of tax rates or any subsequent changes in rates or structure of applicable taxes. All differences arising out as above shall be fully borne by the Successful Bidder.</w:t>
      </w:r>
    </w:p>
    <w:p w14:paraId="1C7BE2BB" w14:textId="77777777" w:rsidR="00216C76" w:rsidRPr="00C96F44" w:rsidRDefault="00216C76" w:rsidP="003A7B2D">
      <w:pPr>
        <w:jc w:val="both"/>
        <w:rPr>
          <w:rFonts w:ascii="Times New Roman" w:hAnsi="Times New Roman"/>
          <w:bCs/>
        </w:rPr>
      </w:pPr>
      <w:r w:rsidRPr="00C96F44">
        <w:rPr>
          <w:rFonts w:ascii="Times New Roman" w:hAnsi="Times New Roman"/>
          <w:bCs/>
        </w:rPr>
        <w:t>The Financial Bid of only successful bidders will be opened for evaluation. The 60% Marks should be obtained in the Technical Evaluation to be qualified for the Financial Bid Opening. The Technical and Financial Evaluation Criteria for calculation of best evaluated bid is as follows:</w:t>
      </w:r>
    </w:p>
    <w:p w14:paraId="5D608309" w14:textId="77777777" w:rsidR="00875F56" w:rsidRDefault="00875F56" w:rsidP="00875F56">
      <w:pPr>
        <w:spacing w:after="0" w:line="240" w:lineRule="auto"/>
        <w:jc w:val="both"/>
        <w:rPr>
          <w:rFonts w:ascii="Times New Roman" w:hAnsi="Times New Roman"/>
          <w:u w:val="single"/>
        </w:rPr>
      </w:pPr>
      <w:r w:rsidRPr="009C1B6D">
        <w:rPr>
          <w:rFonts w:ascii="Times New Roman" w:hAnsi="Times New Roman"/>
          <w:b/>
          <w:u w:val="single"/>
        </w:rPr>
        <w:t>SINGLE STAGE-TWO ENVELOP PROCEDURE</w:t>
      </w:r>
      <w:r w:rsidRPr="009C1B6D">
        <w:rPr>
          <w:rFonts w:ascii="Times New Roman" w:hAnsi="Times New Roman"/>
          <w:u w:val="single"/>
        </w:rPr>
        <w:t xml:space="preserve"> </w:t>
      </w:r>
    </w:p>
    <w:p w14:paraId="5A8FD5F2" w14:textId="77777777" w:rsidR="00875F56" w:rsidRDefault="00875F56" w:rsidP="00875F56">
      <w:pPr>
        <w:spacing w:after="0" w:line="240" w:lineRule="auto"/>
        <w:jc w:val="both"/>
        <w:rPr>
          <w:rFonts w:ascii="Times New Roman" w:hAnsi="Times New Roman"/>
          <w:u w:val="single"/>
        </w:rPr>
      </w:pPr>
    </w:p>
    <w:p w14:paraId="248B773B" w14:textId="77777777" w:rsidR="00875F56" w:rsidRPr="00933BBD" w:rsidRDefault="00875F56" w:rsidP="00875F56">
      <w:pPr>
        <w:spacing w:line="240" w:lineRule="auto"/>
        <w:jc w:val="both"/>
        <w:rPr>
          <w:rFonts w:ascii="Times New Roman" w:hAnsi="Times New Roman"/>
          <w:u w:val="single"/>
        </w:rPr>
      </w:pPr>
      <w:r>
        <w:rPr>
          <w:rFonts w:ascii="Times New Roman" w:hAnsi="Times New Roman"/>
        </w:rPr>
        <w:t>Tender</w:t>
      </w:r>
      <w:r w:rsidRPr="00933BBD">
        <w:rPr>
          <w:rFonts w:ascii="Times New Roman" w:hAnsi="Times New Roman"/>
        </w:rPr>
        <w:t xml:space="preserve"> will be received in accordance with rule 36 (b) of Public Procurement Rules-2004 issued by the Finance Division, Government of Pakistan as </w:t>
      </w:r>
      <w:proofErr w:type="gramStart"/>
      <w:r w:rsidRPr="00933BBD">
        <w:rPr>
          <w:rFonts w:ascii="Times New Roman" w:hAnsi="Times New Roman"/>
        </w:rPr>
        <w:t>under:-</w:t>
      </w:r>
      <w:proofErr w:type="gramEnd"/>
      <w:r w:rsidRPr="00933BBD">
        <w:rPr>
          <w:rFonts w:ascii="Times New Roman" w:hAnsi="Times New Roman"/>
        </w:rPr>
        <w:t xml:space="preserve">     </w:t>
      </w:r>
    </w:p>
    <w:p w14:paraId="07BE2483" w14:textId="77777777" w:rsidR="00875F56" w:rsidRPr="009C1B6D" w:rsidRDefault="00875F56" w:rsidP="00875F56">
      <w:pPr>
        <w:spacing w:after="0" w:line="240" w:lineRule="auto"/>
        <w:jc w:val="both"/>
        <w:rPr>
          <w:rFonts w:ascii="Times New Roman" w:hAnsi="Times New Roman"/>
          <w:u w:val="single"/>
        </w:rPr>
      </w:pPr>
    </w:p>
    <w:p w14:paraId="5B0F9169" w14:textId="198B9183" w:rsidR="00875F56" w:rsidRPr="009C1B6D" w:rsidRDefault="00875F56" w:rsidP="00875F56">
      <w:pPr>
        <w:pStyle w:val="NoSpacing"/>
        <w:numPr>
          <w:ilvl w:val="0"/>
          <w:numId w:val="1"/>
        </w:numPr>
        <w:ind w:left="720" w:hanging="630"/>
        <w:jc w:val="both"/>
        <w:rPr>
          <w:rFonts w:ascii="Times New Roman" w:hAnsi="Times New Roman"/>
        </w:rPr>
      </w:pPr>
      <w:r w:rsidRPr="009C1B6D">
        <w:rPr>
          <w:rFonts w:ascii="Times New Roman" w:hAnsi="Times New Roman"/>
        </w:rPr>
        <w:t>The bid shall comprise a single package containing two separate envelopes. Each envelop shall contain separately the FINANCIAL PROPOSAL” and “TECHNICAL PROPOSAL”</w:t>
      </w:r>
      <w:r>
        <w:rPr>
          <w:rFonts w:ascii="Times New Roman" w:hAnsi="Times New Roman"/>
        </w:rPr>
        <w:t>.</w:t>
      </w:r>
    </w:p>
    <w:p w14:paraId="7F4A4394" w14:textId="77777777" w:rsidR="00875F56" w:rsidRPr="009C1B6D" w:rsidRDefault="00875F56" w:rsidP="00875F56">
      <w:pPr>
        <w:pStyle w:val="NoSpacing"/>
        <w:numPr>
          <w:ilvl w:val="0"/>
          <w:numId w:val="1"/>
        </w:numPr>
        <w:ind w:left="720" w:hanging="630"/>
        <w:jc w:val="both"/>
        <w:rPr>
          <w:rFonts w:ascii="Times New Roman" w:hAnsi="Times New Roman"/>
          <w:i/>
        </w:rPr>
      </w:pPr>
      <w:r w:rsidRPr="009C1B6D">
        <w:rPr>
          <w:rFonts w:ascii="Times New Roman" w:hAnsi="Times New Roman"/>
        </w:rPr>
        <w:t xml:space="preserve">The envelopes shall be marked as “FINANCIAL PROPOSAL” and “TECHNICAL PROPOSAL” in bold and legible letters to avoid </w:t>
      </w:r>
      <w:proofErr w:type="gramStart"/>
      <w:r w:rsidRPr="009C1B6D">
        <w:rPr>
          <w:rFonts w:ascii="Times New Roman" w:hAnsi="Times New Roman"/>
        </w:rPr>
        <w:t>confusion;</w:t>
      </w:r>
      <w:proofErr w:type="gramEnd"/>
    </w:p>
    <w:p w14:paraId="5F0F8E2F" w14:textId="77777777" w:rsidR="00875F56" w:rsidRPr="009C1B6D" w:rsidRDefault="00875F56" w:rsidP="00875F56">
      <w:pPr>
        <w:pStyle w:val="NoSpacing"/>
        <w:numPr>
          <w:ilvl w:val="0"/>
          <w:numId w:val="1"/>
        </w:numPr>
        <w:ind w:left="720" w:hanging="630"/>
        <w:jc w:val="both"/>
        <w:rPr>
          <w:rFonts w:ascii="Times New Roman" w:hAnsi="Times New Roman"/>
          <w:i/>
        </w:rPr>
      </w:pPr>
      <w:r w:rsidRPr="009C1B6D">
        <w:rPr>
          <w:rFonts w:ascii="Times New Roman" w:hAnsi="Times New Roman"/>
        </w:rPr>
        <w:t>Initially, only the envelope marked “</w:t>
      </w:r>
      <w:proofErr w:type="gramStart"/>
      <w:r w:rsidRPr="009C1B6D">
        <w:rPr>
          <w:rFonts w:ascii="Times New Roman" w:hAnsi="Times New Roman"/>
        </w:rPr>
        <w:t>TECHNICAL  PROPOSAL</w:t>
      </w:r>
      <w:proofErr w:type="gramEnd"/>
      <w:r w:rsidRPr="009C1B6D">
        <w:rPr>
          <w:rFonts w:ascii="Times New Roman" w:hAnsi="Times New Roman"/>
        </w:rPr>
        <w:t xml:space="preserve">”  shall be opened; </w:t>
      </w:r>
    </w:p>
    <w:p w14:paraId="72CE8001" w14:textId="77777777" w:rsidR="00875F56" w:rsidRPr="009C1B6D" w:rsidRDefault="00875F56" w:rsidP="00875F56">
      <w:pPr>
        <w:pStyle w:val="NoSpacing"/>
        <w:numPr>
          <w:ilvl w:val="0"/>
          <w:numId w:val="1"/>
        </w:numPr>
        <w:ind w:left="720" w:hanging="630"/>
        <w:jc w:val="both"/>
        <w:rPr>
          <w:rFonts w:ascii="Times New Roman" w:hAnsi="Times New Roman"/>
          <w:i/>
        </w:rPr>
      </w:pPr>
      <w:r w:rsidRPr="009C1B6D">
        <w:rPr>
          <w:rFonts w:ascii="Times New Roman" w:hAnsi="Times New Roman"/>
        </w:rPr>
        <w:t xml:space="preserve">The envelope marked as “FINANCIAL PROPOSAL” shall be retained in the custody of the procuring agency without being </w:t>
      </w:r>
      <w:proofErr w:type="gramStart"/>
      <w:r w:rsidRPr="009C1B6D">
        <w:rPr>
          <w:rFonts w:ascii="Times New Roman" w:hAnsi="Times New Roman"/>
        </w:rPr>
        <w:t>opened ;</w:t>
      </w:r>
      <w:proofErr w:type="gramEnd"/>
    </w:p>
    <w:p w14:paraId="7711ABE2" w14:textId="77777777" w:rsidR="00875F56" w:rsidRPr="009C1B6D" w:rsidRDefault="00875F56" w:rsidP="00875F56">
      <w:pPr>
        <w:pStyle w:val="NoSpacing"/>
        <w:numPr>
          <w:ilvl w:val="0"/>
          <w:numId w:val="1"/>
        </w:numPr>
        <w:ind w:left="720" w:hanging="630"/>
        <w:jc w:val="both"/>
        <w:rPr>
          <w:rFonts w:ascii="Times New Roman" w:hAnsi="Times New Roman"/>
          <w:i/>
        </w:rPr>
      </w:pPr>
      <w:r w:rsidRPr="009C1B6D">
        <w:rPr>
          <w:rFonts w:ascii="Times New Roman" w:hAnsi="Times New Roman"/>
        </w:rPr>
        <w:t xml:space="preserve">The procuring agency shall evaluate the technical proposal in a manner prescribed in advance, without reference to the </w:t>
      </w:r>
      <w:proofErr w:type="gramStart"/>
      <w:r w:rsidRPr="009C1B6D">
        <w:rPr>
          <w:rFonts w:ascii="Times New Roman" w:hAnsi="Times New Roman"/>
        </w:rPr>
        <w:t>price</w:t>
      </w:r>
      <w:proofErr w:type="gramEnd"/>
      <w:r w:rsidRPr="009C1B6D">
        <w:rPr>
          <w:rFonts w:ascii="Times New Roman" w:hAnsi="Times New Roman"/>
        </w:rPr>
        <w:t xml:space="preserve"> and reject any proposal which does not conform to the specified </w:t>
      </w:r>
      <w:proofErr w:type="gramStart"/>
      <w:r w:rsidRPr="009C1B6D">
        <w:rPr>
          <w:rFonts w:ascii="Times New Roman" w:hAnsi="Times New Roman"/>
        </w:rPr>
        <w:t>requirements;</w:t>
      </w:r>
      <w:proofErr w:type="gramEnd"/>
    </w:p>
    <w:p w14:paraId="7BFBF150" w14:textId="77777777" w:rsidR="00875F56" w:rsidRPr="009C1B6D" w:rsidRDefault="00875F56" w:rsidP="00875F56">
      <w:pPr>
        <w:pStyle w:val="NoSpacing"/>
        <w:numPr>
          <w:ilvl w:val="0"/>
          <w:numId w:val="1"/>
        </w:numPr>
        <w:ind w:left="720" w:hanging="630"/>
        <w:jc w:val="both"/>
        <w:rPr>
          <w:rFonts w:ascii="Times New Roman" w:hAnsi="Times New Roman"/>
          <w:i/>
        </w:rPr>
      </w:pPr>
      <w:r w:rsidRPr="009C1B6D">
        <w:rPr>
          <w:rFonts w:ascii="Times New Roman" w:hAnsi="Times New Roman"/>
        </w:rPr>
        <w:t xml:space="preserve">During the technical evaluation no amendments in the technical proposal shall be </w:t>
      </w:r>
      <w:proofErr w:type="gramStart"/>
      <w:r w:rsidRPr="009C1B6D">
        <w:rPr>
          <w:rFonts w:ascii="Times New Roman" w:hAnsi="Times New Roman"/>
        </w:rPr>
        <w:t>permitted;</w:t>
      </w:r>
      <w:proofErr w:type="gramEnd"/>
      <w:r w:rsidRPr="009C1B6D">
        <w:rPr>
          <w:rFonts w:ascii="Times New Roman" w:hAnsi="Times New Roman"/>
        </w:rPr>
        <w:t xml:space="preserve"> </w:t>
      </w:r>
    </w:p>
    <w:p w14:paraId="0B657FC7" w14:textId="77777777" w:rsidR="00875F56" w:rsidRPr="009C1B6D" w:rsidRDefault="00875F56" w:rsidP="00875F56">
      <w:pPr>
        <w:pStyle w:val="NoSpacing"/>
        <w:numPr>
          <w:ilvl w:val="0"/>
          <w:numId w:val="1"/>
        </w:numPr>
        <w:ind w:left="720" w:hanging="630"/>
        <w:jc w:val="both"/>
        <w:rPr>
          <w:rFonts w:ascii="Times New Roman" w:hAnsi="Times New Roman"/>
          <w:i/>
        </w:rPr>
      </w:pPr>
      <w:r w:rsidRPr="009C1B6D">
        <w:rPr>
          <w:rFonts w:ascii="Times New Roman" w:hAnsi="Times New Roman"/>
        </w:rPr>
        <w:t xml:space="preserve">The financial proposals </w:t>
      </w:r>
      <w:proofErr w:type="gramStart"/>
      <w:r w:rsidRPr="009C1B6D">
        <w:rPr>
          <w:rFonts w:ascii="Times New Roman" w:hAnsi="Times New Roman"/>
        </w:rPr>
        <w:t>of</w:t>
      </w:r>
      <w:proofErr w:type="gramEnd"/>
      <w:r w:rsidRPr="009C1B6D">
        <w:rPr>
          <w:rFonts w:ascii="Times New Roman" w:hAnsi="Times New Roman"/>
        </w:rPr>
        <w:t xml:space="preserve"> bids shall be opened publicly at a time, date and venue announced and communicated to the bidders in </w:t>
      </w:r>
      <w:proofErr w:type="gramStart"/>
      <w:r w:rsidRPr="009C1B6D">
        <w:rPr>
          <w:rFonts w:ascii="Times New Roman" w:hAnsi="Times New Roman"/>
        </w:rPr>
        <w:t>advance;</w:t>
      </w:r>
      <w:proofErr w:type="gramEnd"/>
      <w:r w:rsidRPr="009C1B6D">
        <w:rPr>
          <w:rFonts w:ascii="Times New Roman" w:hAnsi="Times New Roman"/>
        </w:rPr>
        <w:t xml:space="preserve"> </w:t>
      </w:r>
    </w:p>
    <w:p w14:paraId="4FE3B68E" w14:textId="77777777" w:rsidR="00875F56" w:rsidRPr="00033BFF" w:rsidRDefault="00875F56" w:rsidP="00875F56">
      <w:pPr>
        <w:pStyle w:val="NoSpacing"/>
        <w:numPr>
          <w:ilvl w:val="0"/>
          <w:numId w:val="1"/>
        </w:numPr>
        <w:ind w:left="720" w:hanging="630"/>
        <w:jc w:val="both"/>
        <w:rPr>
          <w:rFonts w:ascii="Times New Roman" w:hAnsi="Times New Roman"/>
          <w:i/>
        </w:rPr>
      </w:pPr>
      <w:r w:rsidRPr="009C1B6D">
        <w:rPr>
          <w:rFonts w:ascii="Times New Roman" w:hAnsi="Times New Roman"/>
        </w:rPr>
        <w:t xml:space="preserve">After the evaluation and approval of the technical proposal, the procuring agency, shall at a time within the bid validity period, publicly open the financial proposals of the technically accepted bids only. The financial proposal of bids found technically </w:t>
      </w:r>
      <w:proofErr w:type="gramStart"/>
      <w:r w:rsidRPr="009C1B6D">
        <w:rPr>
          <w:rFonts w:ascii="Times New Roman" w:hAnsi="Times New Roman"/>
        </w:rPr>
        <w:t>non –responsive</w:t>
      </w:r>
      <w:proofErr w:type="gramEnd"/>
      <w:r w:rsidRPr="009C1B6D">
        <w:rPr>
          <w:rFonts w:ascii="Times New Roman" w:hAnsi="Times New Roman"/>
        </w:rPr>
        <w:t xml:space="preserve"> shall be returned un-opened to the respective bidders; and </w:t>
      </w:r>
    </w:p>
    <w:p w14:paraId="6DDF4771" w14:textId="77777777" w:rsidR="00875F56" w:rsidRDefault="00875F56" w:rsidP="00875F56">
      <w:pPr>
        <w:pStyle w:val="NoSpacing"/>
        <w:numPr>
          <w:ilvl w:val="0"/>
          <w:numId w:val="1"/>
        </w:numPr>
        <w:ind w:left="720" w:hanging="630"/>
        <w:jc w:val="both"/>
        <w:rPr>
          <w:rFonts w:ascii="Times New Roman" w:hAnsi="Times New Roman"/>
        </w:rPr>
      </w:pPr>
      <w:r>
        <w:rPr>
          <w:rFonts w:ascii="Times New Roman" w:hAnsi="Times New Roman"/>
        </w:rPr>
        <w:t>T</w:t>
      </w:r>
      <w:r w:rsidRPr="00511F38">
        <w:rPr>
          <w:rFonts w:ascii="Times New Roman" w:hAnsi="Times New Roman"/>
        </w:rPr>
        <w:t>he bid found to be the most advantageous shall be accepted.</w:t>
      </w:r>
    </w:p>
    <w:p w14:paraId="11C294AE" w14:textId="77777777" w:rsidR="00875F56" w:rsidRDefault="00875F56" w:rsidP="00875F56">
      <w:pPr>
        <w:pStyle w:val="NoSpacing"/>
        <w:jc w:val="both"/>
        <w:rPr>
          <w:rFonts w:ascii="Times New Roman" w:hAnsi="Times New Roman"/>
        </w:rPr>
      </w:pPr>
    </w:p>
    <w:p w14:paraId="3FEA6541" w14:textId="77777777" w:rsidR="00875F56" w:rsidRDefault="00875F56" w:rsidP="00875F56">
      <w:pPr>
        <w:pStyle w:val="NoSpacing"/>
        <w:jc w:val="both"/>
        <w:rPr>
          <w:rFonts w:ascii="Times New Roman" w:hAnsi="Times New Roman"/>
        </w:rPr>
      </w:pPr>
    </w:p>
    <w:p w14:paraId="1CAB0337" w14:textId="77777777" w:rsidR="00875F56" w:rsidRDefault="00875F56" w:rsidP="00875F56">
      <w:pPr>
        <w:pStyle w:val="NoSpacing"/>
        <w:jc w:val="both"/>
        <w:rPr>
          <w:rFonts w:ascii="Times New Roman" w:hAnsi="Times New Roman"/>
        </w:rPr>
      </w:pPr>
    </w:p>
    <w:p w14:paraId="321DAEA4" w14:textId="77777777" w:rsidR="004450B9" w:rsidRDefault="004450B9" w:rsidP="00875F56">
      <w:pPr>
        <w:pStyle w:val="NoSpacing"/>
        <w:jc w:val="both"/>
        <w:rPr>
          <w:rFonts w:ascii="Times New Roman" w:hAnsi="Times New Roman"/>
        </w:rPr>
      </w:pPr>
    </w:p>
    <w:p w14:paraId="177C7604" w14:textId="77777777" w:rsidR="004450B9" w:rsidRDefault="004450B9" w:rsidP="00875F56">
      <w:pPr>
        <w:pStyle w:val="NoSpacing"/>
        <w:jc w:val="both"/>
        <w:rPr>
          <w:rFonts w:ascii="Times New Roman" w:hAnsi="Times New Roman"/>
        </w:rPr>
      </w:pPr>
    </w:p>
    <w:p w14:paraId="47C1AB82" w14:textId="77777777" w:rsidR="004450B9" w:rsidRDefault="004450B9" w:rsidP="00875F56">
      <w:pPr>
        <w:pStyle w:val="NoSpacing"/>
        <w:jc w:val="both"/>
        <w:rPr>
          <w:rFonts w:ascii="Times New Roman" w:hAnsi="Times New Roman"/>
        </w:rPr>
      </w:pPr>
    </w:p>
    <w:p w14:paraId="2CB71F73" w14:textId="77777777" w:rsidR="004450B9" w:rsidRDefault="004450B9" w:rsidP="00875F56">
      <w:pPr>
        <w:pStyle w:val="NoSpacing"/>
        <w:jc w:val="both"/>
        <w:rPr>
          <w:rFonts w:ascii="Times New Roman" w:hAnsi="Times New Roman"/>
        </w:rPr>
      </w:pPr>
    </w:p>
    <w:p w14:paraId="577C1DDE" w14:textId="77777777" w:rsidR="004450B9" w:rsidRDefault="004450B9" w:rsidP="00875F56">
      <w:pPr>
        <w:pStyle w:val="NoSpacing"/>
        <w:jc w:val="both"/>
        <w:rPr>
          <w:rFonts w:ascii="Times New Roman" w:hAnsi="Times New Roman"/>
        </w:rPr>
      </w:pPr>
    </w:p>
    <w:p w14:paraId="496C69DB" w14:textId="77777777" w:rsidR="004450B9" w:rsidRDefault="004450B9" w:rsidP="00875F56">
      <w:pPr>
        <w:pStyle w:val="NoSpacing"/>
        <w:jc w:val="both"/>
        <w:rPr>
          <w:rFonts w:ascii="Times New Roman" w:hAnsi="Times New Roman"/>
        </w:rPr>
      </w:pPr>
    </w:p>
    <w:p w14:paraId="49B59F58" w14:textId="77777777" w:rsidR="004450B9" w:rsidRDefault="004450B9" w:rsidP="00875F56">
      <w:pPr>
        <w:pStyle w:val="NoSpacing"/>
        <w:jc w:val="both"/>
        <w:rPr>
          <w:rFonts w:ascii="Times New Roman" w:hAnsi="Times New Roman"/>
        </w:rPr>
      </w:pPr>
    </w:p>
    <w:p w14:paraId="63B9176A" w14:textId="77777777" w:rsidR="00875F56" w:rsidRDefault="00875F56" w:rsidP="00875F56">
      <w:pPr>
        <w:pStyle w:val="NoSpacing"/>
        <w:jc w:val="both"/>
        <w:rPr>
          <w:rFonts w:ascii="Times New Roman" w:hAnsi="Times New Roman"/>
        </w:rPr>
      </w:pPr>
    </w:p>
    <w:p w14:paraId="55AEECC2" w14:textId="77777777" w:rsidR="00875F56" w:rsidRDefault="00875F56" w:rsidP="00875F56">
      <w:pPr>
        <w:pStyle w:val="NoSpacing"/>
        <w:jc w:val="both"/>
        <w:rPr>
          <w:rFonts w:ascii="Times New Roman" w:hAnsi="Times New Roman"/>
        </w:rPr>
      </w:pPr>
    </w:p>
    <w:p w14:paraId="3780E0D3" w14:textId="77777777" w:rsidR="00875F56" w:rsidRDefault="00875F56" w:rsidP="00875F56">
      <w:pPr>
        <w:pStyle w:val="NoSpacing"/>
        <w:ind w:left="2340"/>
        <w:rPr>
          <w:rFonts w:ascii="Times New Roman" w:hAnsi="Times New Roman"/>
          <w:b/>
          <w:u w:val="single"/>
        </w:rPr>
      </w:pPr>
      <w:r w:rsidRPr="009C1B6D">
        <w:rPr>
          <w:rFonts w:ascii="Times New Roman" w:hAnsi="Times New Roman"/>
          <w:b/>
          <w:u w:val="single"/>
        </w:rPr>
        <w:lastRenderedPageBreak/>
        <w:t>SPECIAL INSTRUCTIONS / CONDITIONS</w:t>
      </w:r>
    </w:p>
    <w:p w14:paraId="663DE24E" w14:textId="77777777" w:rsidR="00875F56" w:rsidRPr="004E6ADB" w:rsidRDefault="00875F56" w:rsidP="00875F56">
      <w:pPr>
        <w:spacing w:after="0" w:line="240" w:lineRule="auto"/>
        <w:jc w:val="both"/>
        <w:rPr>
          <w:rFonts w:ascii="Times New Roman" w:hAnsi="Times New Roman"/>
          <w:sz w:val="24"/>
          <w:szCs w:val="24"/>
        </w:rPr>
      </w:pPr>
    </w:p>
    <w:p w14:paraId="6F1FBA80" w14:textId="77777777" w:rsidR="00875F56" w:rsidRPr="009C1B6D"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 xml:space="preserve">Bidders should send their offers on the enclosed Tender Form and declaration. </w:t>
      </w:r>
    </w:p>
    <w:p w14:paraId="2F42BD7B" w14:textId="77777777" w:rsidR="00875F56" w:rsidRPr="009C1B6D"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 xml:space="preserve">Incomplete tenders, tenders received late or tenders not conforming to the special instructions/ conditions attached with the said tender enquiry shall not be entertained. </w:t>
      </w:r>
    </w:p>
    <w:p w14:paraId="2E6BF0A0" w14:textId="77777777" w:rsidR="00875F56" w:rsidRPr="00204C59"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 xml:space="preserve">The financial proposals of the firms which were found technically qualified in the light of the prescribed laid down terms and conditions by the Technical Committee will be opened. The physical demonstration of the </w:t>
      </w:r>
      <w:r>
        <w:rPr>
          <w:rFonts w:ascii="Times New Roman" w:hAnsi="Times New Roman"/>
        </w:rPr>
        <w:t>services</w:t>
      </w:r>
      <w:r w:rsidRPr="009C1B6D">
        <w:rPr>
          <w:rFonts w:ascii="Times New Roman" w:hAnsi="Times New Roman"/>
        </w:rPr>
        <w:t xml:space="preserve"> is also mandatory part of the technical evaluation. The Financial Proposals of the technically non-responsive firms will be returned unopened.</w:t>
      </w:r>
    </w:p>
    <w:p w14:paraId="7DFAF4E6" w14:textId="1A5A2031" w:rsidR="00875F56" w:rsidRDefault="00875F56" w:rsidP="00875F56">
      <w:pPr>
        <w:pStyle w:val="NoSpacing"/>
        <w:numPr>
          <w:ilvl w:val="0"/>
          <w:numId w:val="2"/>
        </w:numPr>
        <w:ind w:left="720" w:hanging="720"/>
        <w:jc w:val="both"/>
        <w:rPr>
          <w:rFonts w:ascii="Times New Roman" w:hAnsi="Times New Roman"/>
        </w:rPr>
      </w:pPr>
      <w:r w:rsidRPr="00204C59">
        <w:rPr>
          <w:rFonts w:ascii="Times New Roman" w:hAnsi="Times New Roman"/>
        </w:rPr>
        <w:t xml:space="preserve">A demand draft for 2% of the financial bid as an earnest money may be deposited in favor of the Postal Life Insurance Company Limited, Islamabad in shape of Bank Draft/ Bank Guarantee and should be attached with the bid document otherwise the tender will not be accepted. </w:t>
      </w:r>
    </w:p>
    <w:p w14:paraId="1F922666" w14:textId="0E91BADD" w:rsidR="00875F56" w:rsidRPr="00204C59" w:rsidRDefault="00875F56" w:rsidP="00875F56">
      <w:pPr>
        <w:pStyle w:val="NoSpacing"/>
        <w:numPr>
          <w:ilvl w:val="0"/>
          <w:numId w:val="2"/>
        </w:numPr>
        <w:ind w:left="720" w:hanging="720"/>
        <w:jc w:val="both"/>
        <w:rPr>
          <w:rFonts w:ascii="Times New Roman" w:hAnsi="Times New Roman"/>
        </w:rPr>
      </w:pPr>
      <w:r w:rsidRPr="00204C59">
        <w:rPr>
          <w:rFonts w:ascii="Times New Roman" w:hAnsi="Times New Roman"/>
        </w:rPr>
        <w:t xml:space="preserve">Security Deposit of 2% of the financial bid would be deposited by the successful vendor in shape of Bank Draft/ Bank Guarantee which will be released on expiry of term of agreement.   </w:t>
      </w:r>
    </w:p>
    <w:p w14:paraId="44D7E0DC" w14:textId="77777777" w:rsidR="00875F56"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The competent authority reserve</w:t>
      </w:r>
      <w:r>
        <w:rPr>
          <w:rFonts w:ascii="Times New Roman" w:hAnsi="Times New Roman"/>
        </w:rPr>
        <w:t>s the right to accept or reject tender</w:t>
      </w:r>
      <w:r w:rsidRPr="009C1B6D">
        <w:rPr>
          <w:rFonts w:ascii="Times New Roman" w:hAnsi="Times New Roman"/>
        </w:rPr>
        <w:t xml:space="preserve"> due to certain administrative reasons, in pursuance of PPR-2004.</w:t>
      </w:r>
      <w:r w:rsidRPr="00024BE0">
        <w:rPr>
          <w:rFonts w:ascii="Times New Roman" w:hAnsi="Times New Roman"/>
        </w:rPr>
        <w:t xml:space="preserve"> </w:t>
      </w:r>
    </w:p>
    <w:p w14:paraId="28DA2E8A" w14:textId="77777777" w:rsidR="00875F56" w:rsidRPr="00BE4678" w:rsidRDefault="00875F56" w:rsidP="00875F56">
      <w:pPr>
        <w:pStyle w:val="NoSpacing"/>
        <w:numPr>
          <w:ilvl w:val="0"/>
          <w:numId w:val="2"/>
        </w:numPr>
        <w:ind w:left="720" w:hanging="720"/>
        <w:jc w:val="both"/>
        <w:rPr>
          <w:rFonts w:ascii="Times New Roman" w:hAnsi="Times New Roman"/>
        </w:rPr>
      </w:pPr>
      <w:r w:rsidRPr="00BE4678">
        <w:rPr>
          <w:rFonts w:ascii="Times New Roman" w:hAnsi="Times New Roman"/>
        </w:rPr>
        <w:t>Bank Cheques are not acceptable.</w:t>
      </w:r>
    </w:p>
    <w:p w14:paraId="55383D12" w14:textId="77777777" w:rsidR="00875F56" w:rsidRPr="009C1B6D"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 xml:space="preserve">Vendors should avoid offering various options / alternate / models in the bids and required to quote only those items which strictly conform to the specifications, otherwise the whole bid will be rejected. </w:t>
      </w:r>
    </w:p>
    <w:p w14:paraId="698BCCAE" w14:textId="77777777" w:rsidR="00875F56" w:rsidRPr="009C1B6D"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 xml:space="preserve">The rates inclusive of all the taxes should be offered. </w:t>
      </w:r>
    </w:p>
    <w:p w14:paraId="09583709" w14:textId="77777777" w:rsidR="00875F56" w:rsidRPr="003C2487"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 xml:space="preserve">Price quoted should be firm and final, inclusive of all taxes, Sales Tax etc. irrespective of any </w:t>
      </w:r>
      <w:r w:rsidRPr="003C2487">
        <w:rPr>
          <w:rFonts w:ascii="Times New Roman" w:hAnsi="Times New Roman"/>
        </w:rPr>
        <w:t>change in the C</w:t>
      </w:r>
      <w:r>
        <w:rPr>
          <w:rFonts w:ascii="Times New Roman" w:hAnsi="Times New Roman"/>
        </w:rPr>
        <w:t>urrency Rate, Tax or Duties etc.</w:t>
      </w:r>
      <w:r w:rsidRPr="003C2487">
        <w:rPr>
          <w:rFonts w:ascii="Times New Roman" w:hAnsi="Times New Roman"/>
        </w:rPr>
        <w:t xml:space="preserve"> levied by the Government.</w:t>
      </w:r>
    </w:p>
    <w:p w14:paraId="1843FD8F" w14:textId="06426675" w:rsidR="00875F56" w:rsidRDefault="00875F56" w:rsidP="00875F56">
      <w:pPr>
        <w:pStyle w:val="NoSpacing"/>
        <w:numPr>
          <w:ilvl w:val="0"/>
          <w:numId w:val="2"/>
        </w:numPr>
        <w:ind w:left="720" w:hanging="720"/>
        <w:jc w:val="both"/>
        <w:rPr>
          <w:rFonts w:ascii="Times New Roman" w:hAnsi="Times New Roman"/>
        </w:rPr>
      </w:pPr>
      <w:r w:rsidRPr="003C2487">
        <w:rPr>
          <w:rFonts w:ascii="Times New Roman" w:hAnsi="Times New Roman"/>
        </w:rPr>
        <w:t xml:space="preserve">The </w:t>
      </w:r>
      <w:r>
        <w:rPr>
          <w:rFonts w:ascii="Times New Roman" w:hAnsi="Times New Roman"/>
        </w:rPr>
        <w:t xml:space="preserve">services shall be available </w:t>
      </w:r>
      <w:r w:rsidRPr="002D38D4">
        <w:rPr>
          <w:rFonts w:ascii="Times New Roman" w:hAnsi="Times New Roman"/>
        </w:rPr>
        <w:t>within 2 working days</w:t>
      </w:r>
      <w:r w:rsidRPr="003C2487">
        <w:rPr>
          <w:rFonts w:ascii="Times New Roman" w:hAnsi="Times New Roman"/>
        </w:rPr>
        <w:t xml:space="preserve"> after receiving </w:t>
      </w:r>
      <w:r>
        <w:rPr>
          <w:rFonts w:ascii="Times New Roman" w:hAnsi="Times New Roman"/>
        </w:rPr>
        <w:t xml:space="preserve">of </w:t>
      </w:r>
      <w:r w:rsidR="00337B35">
        <w:rPr>
          <w:rFonts w:ascii="Times New Roman" w:hAnsi="Times New Roman"/>
        </w:rPr>
        <w:t>Work</w:t>
      </w:r>
      <w:r w:rsidRPr="003C2487">
        <w:rPr>
          <w:rFonts w:ascii="Times New Roman" w:hAnsi="Times New Roman"/>
        </w:rPr>
        <w:t xml:space="preserve"> Order.</w:t>
      </w:r>
    </w:p>
    <w:p w14:paraId="0B70FEC2" w14:textId="77777777" w:rsidR="00875F56" w:rsidRPr="009C1B6D"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 xml:space="preserve">Bidders must enclose with their offers declaration duly filled in sealed, signed and witnessed. </w:t>
      </w:r>
    </w:p>
    <w:p w14:paraId="08EA1074" w14:textId="3C615572" w:rsidR="00875F56"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 xml:space="preserve">Any tender not in accordance with the specifications and incomplete in any respect will be ignored and rejected straightway and will not be taken into consideration irrespective of the price quoted. </w:t>
      </w:r>
    </w:p>
    <w:p w14:paraId="1685D98E" w14:textId="77777777" w:rsidR="00875F56" w:rsidRDefault="00875F56" w:rsidP="00875F56">
      <w:pPr>
        <w:pStyle w:val="NoSpacing"/>
        <w:numPr>
          <w:ilvl w:val="0"/>
          <w:numId w:val="2"/>
        </w:numPr>
        <w:ind w:left="720" w:hanging="720"/>
        <w:jc w:val="both"/>
        <w:rPr>
          <w:rFonts w:ascii="Times New Roman" w:hAnsi="Times New Roman"/>
        </w:rPr>
      </w:pPr>
      <w:r w:rsidRPr="00EE2812">
        <w:rPr>
          <w:rFonts w:ascii="Times New Roman" w:hAnsi="Times New Roman"/>
        </w:rPr>
        <w:t xml:space="preserve">Income Tax and other Government taxes will be deducted at source as admissible under the Government rules. </w:t>
      </w:r>
    </w:p>
    <w:p w14:paraId="27F7E4E5" w14:textId="77777777" w:rsidR="00875F56" w:rsidRPr="00D45C4F" w:rsidRDefault="00875F56" w:rsidP="00875F56">
      <w:pPr>
        <w:pStyle w:val="NoSpacing"/>
        <w:numPr>
          <w:ilvl w:val="0"/>
          <w:numId w:val="2"/>
        </w:numPr>
        <w:ind w:left="720" w:hanging="720"/>
        <w:jc w:val="both"/>
        <w:rPr>
          <w:rFonts w:ascii="Times New Roman" w:hAnsi="Times New Roman"/>
        </w:rPr>
      </w:pPr>
      <w:r w:rsidRPr="00D45C4F">
        <w:rPr>
          <w:rFonts w:ascii="Times New Roman" w:hAnsi="Times New Roman"/>
        </w:rPr>
        <w:t xml:space="preserve">The competent authority has the right to recover liquidated damages unconditionally on delay in service at the rate of 2% per month or a part thereof. </w:t>
      </w:r>
    </w:p>
    <w:p w14:paraId="6C14E388" w14:textId="3B3AF029" w:rsidR="00875F56" w:rsidRDefault="00875F56" w:rsidP="00875F56">
      <w:pPr>
        <w:pStyle w:val="NoSpacing"/>
        <w:numPr>
          <w:ilvl w:val="0"/>
          <w:numId w:val="2"/>
        </w:numPr>
        <w:ind w:left="720" w:hanging="720"/>
        <w:jc w:val="both"/>
        <w:rPr>
          <w:rFonts w:ascii="Times New Roman" w:hAnsi="Times New Roman"/>
        </w:rPr>
      </w:pPr>
      <w:r w:rsidRPr="009115BD">
        <w:rPr>
          <w:rFonts w:ascii="Times New Roman" w:hAnsi="Times New Roman"/>
        </w:rPr>
        <w:t xml:space="preserve">The </w:t>
      </w:r>
      <w:proofErr w:type="gramStart"/>
      <w:r w:rsidRPr="009115BD">
        <w:rPr>
          <w:rFonts w:ascii="Times New Roman" w:hAnsi="Times New Roman"/>
        </w:rPr>
        <w:t>payments</w:t>
      </w:r>
      <w:proofErr w:type="gramEnd"/>
      <w:r w:rsidRPr="009115BD">
        <w:rPr>
          <w:rFonts w:ascii="Times New Roman" w:hAnsi="Times New Roman"/>
        </w:rPr>
        <w:t xml:space="preserve"> to the registered </w:t>
      </w:r>
      <w:proofErr w:type="gramStart"/>
      <w:r w:rsidRPr="009115BD">
        <w:rPr>
          <w:rFonts w:ascii="Times New Roman" w:hAnsi="Times New Roman"/>
        </w:rPr>
        <w:t>persons is</w:t>
      </w:r>
      <w:proofErr w:type="gramEnd"/>
      <w:r w:rsidRPr="009115BD">
        <w:rPr>
          <w:rFonts w:ascii="Times New Roman" w:hAnsi="Times New Roman"/>
        </w:rPr>
        <w:t xml:space="preserve"> linked with the active taxpayer status of the suppliers as per FBR database. If any registered supplier is not in ATL</w:t>
      </w:r>
      <w:r w:rsidR="00337B35">
        <w:rPr>
          <w:rFonts w:ascii="Times New Roman" w:hAnsi="Times New Roman"/>
        </w:rPr>
        <w:t xml:space="preserve">, the </w:t>
      </w:r>
      <w:r w:rsidRPr="009115BD">
        <w:rPr>
          <w:rFonts w:ascii="Times New Roman" w:hAnsi="Times New Roman"/>
        </w:rPr>
        <w:t xml:space="preserve">payment will be stopped till he filed his mandatory returns and appears on ATL of FBR. Payment will be made after satisfactory receipt </w:t>
      </w:r>
      <w:r>
        <w:rPr>
          <w:rFonts w:ascii="Times New Roman" w:hAnsi="Times New Roman"/>
        </w:rPr>
        <w:t xml:space="preserve">of services as stipulated in the tender document </w:t>
      </w:r>
      <w:r w:rsidRPr="009115BD">
        <w:rPr>
          <w:rFonts w:ascii="Times New Roman" w:hAnsi="Times New Roman"/>
        </w:rPr>
        <w:t xml:space="preserve">in sound and good condition and Bidders bill accompanied with National Income Tax and Registration Number and Income Tax exemption certificate, if any. </w:t>
      </w:r>
    </w:p>
    <w:p w14:paraId="7869B70A" w14:textId="77777777" w:rsidR="00875F56" w:rsidRPr="003C258B" w:rsidRDefault="00875F56" w:rsidP="00875F56">
      <w:pPr>
        <w:pStyle w:val="NoSpacing"/>
        <w:numPr>
          <w:ilvl w:val="0"/>
          <w:numId w:val="2"/>
        </w:numPr>
        <w:ind w:left="720" w:hanging="720"/>
        <w:jc w:val="both"/>
        <w:rPr>
          <w:rFonts w:ascii="Times New Roman" w:hAnsi="Times New Roman"/>
        </w:rPr>
      </w:pPr>
      <w:r w:rsidRPr="003C258B">
        <w:rPr>
          <w:rFonts w:ascii="Times New Roman" w:hAnsi="Times New Roman"/>
        </w:rPr>
        <w:t xml:space="preserve">Successful bidder will have to produce sales tax invoice of the Service procured. </w:t>
      </w:r>
    </w:p>
    <w:p w14:paraId="0A9FE45C" w14:textId="77777777" w:rsidR="00875F56" w:rsidRPr="009C1B6D"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 xml:space="preserve">Bidders must note that the purchaser will not accept any change, addition or subtraction in the tender after the opening of tender as such complete tenders along with documents, earnest money etc. should be submitted. </w:t>
      </w:r>
    </w:p>
    <w:p w14:paraId="33085C4A" w14:textId="77777777" w:rsidR="00875F56" w:rsidRPr="008A1757"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 xml:space="preserve">A tenderer whose offer is accepted shall be bound to accept the supply order if placed with him </w:t>
      </w:r>
      <w:proofErr w:type="gramStart"/>
      <w:r w:rsidRPr="009C1B6D">
        <w:rPr>
          <w:rFonts w:ascii="Times New Roman" w:hAnsi="Times New Roman"/>
        </w:rPr>
        <w:t>on the basis of</w:t>
      </w:r>
      <w:proofErr w:type="gramEnd"/>
      <w:r w:rsidRPr="009C1B6D">
        <w:rPr>
          <w:rFonts w:ascii="Times New Roman" w:hAnsi="Times New Roman"/>
        </w:rPr>
        <w:t xml:space="preserve"> his prices within the validity of his tender failing which his earnest money will be confiscated. </w:t>
      </w:r>
      <w:r w:rsidRPr="008A1757">
        <w:rPr>
          <w:rFonts w:ascii="Times New Roman" w:hAnsi="Times New Roman"/>
        </w:rPr>
        <w:t xml:space="preserve"> </w:t>
      </w:r>
    </w:p>
    <w:p w14:paraId="62C94591" w14:textId="77777777" w:rsidR="00875F56" w:rsidRPr="00FE4C73" w:rsidRDefault="00875F56" w:rsidP="00875F56">
      <w:pPr>
        <w:pStyle w:val="NoSpacing"/>
        <w:numPr>
          <w:ilvl w:val="0"/>
          <w:numId w:val="2"/>
        </w:numPr>
        <w:ind w:left="720" w:hanging="720"/>
        <w:jc w:val="both"/>
        <w:rPr>
          <w:rFonts w:ascii="Times New Roman" w:hAnsi="Times New Roman"/>
        </w:rPr>
      </w:pPr>
      <w:r w:rsidRPr="00FE4C73">
        <w:rPr>
          <w:rFonts w:ascii="Times New Roman" w:hAnsi="Times New Roman"/>
        </w:rPr>
        <w:t xml:space="preserve">The Tender shall be enclosed in a double cover, the outer cover shall bear the address of the office issuing the Tender Enquiry without any indication that it encloses a tender. The inner cover shall be sealed bearing the number of the Tender Enquiry and name of the respective </w:t>
      </w:r>
      <w:r>
        <w:rPr>
          <w:rFonts w:ascii="Times New Roman" w:hAnsi="Times New Roman"/>
        </w:rPr>
        <w:t>vendor</w:t>
      </w:r>
      <w:r w:rsidRPr="00FE4C73">
        <w:rPr>
          <w:rFonts w:ascii="Times New Roman" w:hAnsi="Times New Roman"/>
        </w:rPr>
        <w:t xml:space="preserve"> clearly marked on it. Tenders from out station must be sent by Registered Post well in time and only one tender shall be enclosed in one cover. However, the tender (s) should be furnished in one cover. </w:t>
      </w:r>
    </w:p>
    <w:p w14:paraId="5E7EBED7" w14:textId="77777777" w:rsidR="00875F56" w:rsidRPr="00FE4C73"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All Tender (s) will be opened by the Tender Committee of Postal Life Insurance Company Limited in a meeting to be held on the same day</w:t>
      </w:r>
      <w:r>
        <w:rPr>
          <w:rFonts w:ascii="Times New Roman" w:hAnsi="Times New Roman"/>
        </w:rPr>
        <w:t xml:space="preserve"> of bid</w:t>
      </w:r>
      <w:r w:rsidRPr="009C1B6D">
        <w:rPr>
          <w:rFonts w:ascii="Times New Roman" w:hAnsi="Times New Roman"/>
        </w:rPr>
        <w:t xml:space="preserve">. </w:t>
      </w:r>
    </w:p>
    <w:p w14:paraId="16837BB7" w14:textId="77777777" w:rsidR="00875F56" w:rsidRPr="009C1B6D"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 xml:space="preserve">The tenderer shall certify in his tender that </w:t>
      </w:r>
      <w:r>
        <w:rPr>
          <w:rFonts w:ascii="Times New Roman" w:hAnsi="Times New Roman"/>
        </w:rPr>
        <w:t xml:space="preserve">services </w:t>
      </w:r>
      <w:r w:rsidRPr="009C1B6D">
        <w:rPr>
          <w:rFonts w:ascii="Times New Roman" w:hAnsi="Times New Roman"/>
        </w:rPr>
        <w:t xml:space="preserve">offered for supply shall be strictly in accordance with the requirements set out in the tender enquiry and order placed by the purchaser. </w:t>
      </w:r>
    </w:p>
    <w:p w14:paraId="4D2DE62F" w14:textId="77777777" w:rsidR="00875F56" w:rsidRPr="009C1B6D"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 xml:space="preserve">Any correction or alteration in the tender before its submission must be signed in full by the same person who is signing the tender for and on behalf of the tenderer. </w:t>
      </w:r>
    </w:p>
    <w:p w14:paraId="7BA62657" w14:textId="77777777" w:rsidR="00875F56" w:rsidRPr="009C1B6D"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lastRenderedPageBreak/>
        <w:t xml:space="preserve">The successful tenderer (contractor) shall not sublet, transfer or assign the contract or any part thereof without the written permission of the purchaser. In the event of the contract or contravening the </w:t>
      </w:r>
      <w:proofErr w:type="gramStart"/>
      <w:r w:rsidRPr="009C1B6D">
        <w:rPr>
          <w:rFonts w:ascii="Times New Roman" w:hAnsi="Times New Roman"/>
        </w:rPr>
        <w:t>condition</w:t>
      </w:r>
      <w:proofErr w:type="gramEnd"/>
      <w:r w:rsidRPr="009C1B6D">
        <w:rPr>
          <w:rFonts w:ascii="Times New Roman" w:hAnsi="Times New Roman"/>
        </w:rPr>
        <w:t xml:space="preserve"> (s) the purchaser shall be entitled to place the contracts </w:t>
      </w:r>
      <w:proofErr w:type="gramStart"/>
      <w:r w:rsidRPr="009C1B6D">
        <w:rPr>
          <w:rFonts w:ascii="Times New Roman" w:hAnsi="Times New Roman"/>
        </w:rPr>
        <w:t>elsewhere  on</w:t>
      </w:r>
      <w:proofErr w:type="gramEnd"/>
      <w:r w:rsidRPr="009C1B6D">
        <w:rPr>
          <w:rFonts w:ascii="Times New Roman" w:hAnsi="Times New Roman"/>
        </w:rPr>
        <w:t xml:space="preserve"> the contractor’s account and at his risk and the contractor shall be liable for any loss or damage which the purchaser may sustain in consequence or arising due to such award of the contract. </w:t>
      </w:r>
    </w:p>
    <w:p w14:paraId="3019CD52" w14:textId="77777777" w:rsidR="00875F56" w:rsidRPr="009C1B6D" w:rsidRDefault="00875F56" w:rsidP="00875F56">
      <w:pPr>
        <w:pStyle w:val="NoSpacing"/>
        <w:numPr>
          <w:ilvl w:val="0"/>
          <w:numId w:val="2"/>
        </w:numPr>
        <w:ind w:left="720" w:hanging="720"/>
        <w:jc w:val="both"/>
        <w:rPr>
          <w:rFonts w:ascii="Times New Roman" w:hAnsi="Times New Roman"/>
        </w:rPr>
      </w:pPr>
      <w:r w:rsidRPr="009C1B6D">
        <w:rPr>
          <w:rFonts w:ascii="Times New Roman" w:hAnsi="Times New Roman"/>
        </w:rPr>
        <w:t xml:space="preserve">The competent authority has the right to waive off in the public interest any or all the conditions set out. </w:t>
      </w:r>
    </w:p>
    <w:p w14:paraId="34C9ED51" w14:textId="77777777" w:rsidR="00875F56" w:rsidRPr="00216C76" w:rsidRDefault="00875F56" w:rsidP="00216C76">
      <w:pPr>
        <w:rPr>
          <w:rFonts w:ascii="Times New Roman" w:hAnsi="Times New Roman"/>
          <w:bCs/>
        </w:rPr>
      </w:pPr>
    </w:p>
    <w:p w14:paraId="4967A19C" w14:textId="45D032FC" w:rsidR="0079182A" w:rsidRPr="002E490F" w:rsidRDefault="0079182A" w:rsidP="002E490F">
      <w:pPr>
        <w:jc w:val="both"/>
        <w:rPr>
          <w:rFonts w:ascii="Times New Roman" w:hAnsi="Times New Roman"/>
          <w:bCs/>
        </w:rPr>
      </w:pPr>
    </w:p>
    <w:sectPr w:rsidR="0079182A" w:rsidRPr="002E490F" w:rsidSect="009D640C">
      <w:footerReference w:type="default" r:id="rId7"/>
      <w:pgSz w:w="11906" w:h="16838" w:code="9"/>
      <w:pgMar w:top="8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38A49" w14:textId="77777777" w:rsidR="007A78E9" w:rsidRDefault="007A78E9" w:rsidP="00407621">
      <w:pPr>
        <w:spacing w:after="0" w:line="240" w:lineRule="auto"/>
      </w:pPr>
      <w:r>
        <w:separator/>
      </w:r>
    </w:p>
  </w:endnote>
  <w:endnote w:type="continuationSeparator" w:id="0">
    <w:p w14:paraId="2847DA9B" w14:textId="77777777" w:rsidR="007A78E9" w:rsidRDefault="007A78E9" w:rsidP="0040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0038"/>
      <w:docPartObj>
        <w:docPartGallery w:val="Page Numbers (Bottom of Page)"/>
        <w:docPartUnique/>
      </w:docPartObj>
    </w:sdtPr>
    <w:sdtContent>
      <w:sdt>
        <w:sdtPr>
          <w:id w:val="-1769616900"/>
          <w:docPartObj>
            <w:docPartGallery w:val="Page Numbers (Top of Page)"/>
            <w:docPartUnique/>
          </w:docPartObj>
        </w:sdtPr>
        <w:sdtContent>
          <w:p w14:paraId="65D51A89" w14:textId="77777777" w:rsidR="00CD6A91" w:rsidRDefault="00CD6A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46D4">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46D4">
              <w:rPr>
                <w:b/>
                <w:bCs/>
                <w:noProof/>
              </w:rPr>
              <w:t>14</w:t>
            </w:r>
            <w:r>
              <w:rPr>
                <w:b/>
                <w:bCs/>
                <w:sz w:val="24"/>
                <w:szCs w:val="24"/>
              </w:rPr>
              <w:fldChar w:fldCharType="end"/>
            </w:r>
          </w:p>
        </w:sdtContent>
      </w:sdt>
    </w:sdtContent>
  </w:sdt>
  <w:p w14:paraId="3B67DC4D" w14:textId="77777777" w:rsidR="00CD6A91" w:rsidRDefault="00CD6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513D9" w14:textId="77777777" w:rsidR="007A78E9" w:rsidRDefault="007A78E9" w:rsidP="00407621">
      <w:pPr>
        <w:spacing w:after="0" w:line="240" w:lineRule="auto"/>
      </w:pPr>
      <w:r>
        <w:separator/>
      </w:r>
    </w:p>
  </w:footnote>
  <w:footnote w:type="continuationSeparator" w:id="0">
    <w:p w14:paraId="1884C621" w14:textId="77777777" w:rsidR="007A78E9" w:rsidRDefault="007A78E9" w:rsidP="00407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133"/>
    <w:multiLevelType w:val="hybridMultilevel"/>
    <w:tmpl w:val="7EA4E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820AA"/>
    <w:multiLevelType w:val="hybridMultilevel"/>
    <w:tmpl w:val="19E6F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D7903"/>
    <w:multiLevelType w:val="hybridMultilevel"/>
    <w:tmpl w:val="A5A41150"/>
    <w:lvl w:ilvl="0" w:tplc="C11834DA">
      <w:start w:val="1"/>
      <w:numFmt w:val="lowerRoman"/>
      <w:lvlText w:val="%1."/>
      <w:lvlJc w:val="left"/>
      <w:pPr>
        <w:ind w:left="720" w:hanging="360"/>
      </w:pPr>
      <w:rPr>
        <w:rFonts w:asciiTheme="majorBidi" w:eastAsia="Arial" w:hAnsiTheme="majorBidi" w:cstheme="majorBidi" w:hint="default"/>
        <w:color w:val="000000"/>
      </w:rPr>
    </w:lvl>
    <w:lvl w:ilvl="1" w:tplc="91FA97B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54BE1"/>
    <w:multiLevelType w:val="multilevel"/>
    <w:tmpl w:val="7B06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42D0F"/>
    <w:multiLevelType w:val="hybridMultilevel"/>
    <w:tmpl w:val="A7F84F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37EEF"/>
    <w:multiLevelType w:val="hybridMultilevel"/>
    <w:tmpl w:val="23BC4AB6"/>
    <w:lvl w:ilvl="0" w:tplc="1FBE1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3540A"/>
    <w:multiLevelType w:val="hybridMultilevel"/>
    <w:tmpl w:val="844E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873BA"/>
    <w:multiLevelType w:val="hybridMultilevel"/>
    <w:tmpl w:val="40AEDEBC"/>
    <w:lvl w:ilvl="0" w:tplc="58B0BFD0">
      <w:start w:val="1"/>
      <w:numFmt w:val="lowerRoman"/>
      <w:lvlText w:val="(%1)"/>
      <w:lvlJc w:val="left"/>
      <w:pPr>
        <w:ind w:left="1800" w:hanging="144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014B60"/>
    <w:multiLevelType w:val="hybridMultilevel"/>
    <w:tmpl w:val="32C66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A0077D"/>
    <w:multiLevelType w:val="hybridMultilevel"/>
    <w:tmpl w:val="F92CA00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BC0932"/>
    <w:multiLevelType w:val="multilevel"/>
    <w:tmpl w:val="0CC8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A4C8A"/>
    <w:multiLevelType w:val="hybridMultilevel"/>
    <w:tmpl w:val="93409334"/>
    <w:lvl w:ilvl="0" w:tplc="CBDE9E02">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7124F"/>
    <w:multiLevelType w:val="hybridMultilevel"/>
    <w:tmpl w:val="33CEE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E5D70"/>
    <w:multiLevelType w:val="hybridMultilevel"/>
    <w:tmpl w:val="299EE54C"/>
    <w:lvl w:ilvl="0" w:tplc="1B5855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200E8"/>
    <w:multiLevelType w:val="hybridMultilevel"/>
    <w:tmpl w:val="40F0CB56"/>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606E34"/>
    <w:multiLevelType w:val="hybridMultilevel"/>
    <w:tmpl w:val="FD9A8C08"/>
    <w:lvl w:ilvl="0" w:tplc="72A46B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31A521C"/>
    <w:multiLevelType w:val="hybridMultilevel"/>
    <w:tmpl w:val="956A7F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21FF7"/>
    <w:multiLevelType w:val="hybridMultilevel"/>
    <w:tmpl w:val="116815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13B73"/>
    <w:multiLevelType w:val="multilevel"/>
    <w:tmpl w:val="F62C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6834AE"/>
    <w:multiLevelType w:val="multilevel"/>
    <w:tmpl w:val="FB963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start w:val="2"/>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905FB1"/>
    <w:multiLevelType w:val="multilevel"/>
    <w:tmpl w:val="AA56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026B0B"/>
    <w:multiLevelType w:val="hybridMultilevel"/>
    <w:tmpl w:val="9EB28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7610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9631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170522">
    <w:abstractNumId w:val="21"/>
  </w:num>
  <w:num w:numId="4" w16cid:durableId="1532184650">
    <w:abstractNumId w:val="15"/>
  </w:num>
  <w:num w:numId="5" w16cid:durableId="594020005">
    <w:abstractNumId w:val="3"/>
  </w:num>
  <w:num w:numId="6" w16cid:durableId="1832136212">
    <w:abstractNumId w:val="19"/>
  </w:num>
  <w:num w:numId="7" w16cid:durableId="452093249">
    <w:abstractNumId w:val="20"/>
  </w:num>
  <w:num w:numId="8" w16cid:durableId="1712344641">
    <w:abstractNumId w:val="1"/>
  </w:num>
  <w:num w:numId="9" w16cid:durableId="25645035">
    <w:abstractNumId w:val="14"/>
  </w:num>
  <w:num w:numId="10" w16cid:durableId="14427491">
    <w:abstractNumId w:val="10"/>
  </w:num>
  <w:num w:numId="11" w16cid:durableId="1723825047">
    <w:abstractNumId w:val="18"/>
  </w:num>
  <w:num w:numId="12" w16cid:durableId="1614903328">
    <w:abstractNumId w:val="2"/>
  </w:num>
  <w:num w:numId="13" w16cid:durableId="684482314">
    <w:abstractNumId w:val="11"/>
  </w:num>
  <w:num w:numId="14" w16cid:durableId="1286157276">
    <w:abstractNumId w:val="6"/>
  </w:num>
  <w:num w:numId="15" w16cid:durableId="1820725227">
    <w:abstractNumId w:val="4"/>
  </w:num>
  <w:num w:numId="16" w16cid:durableId="164518419">
    <w:abstractNumId w:val="12"/>
  </w:num>
  <w:num w:numId="17" w16cid:durableId="1341203061">
    <w:abstractNumId w:val="16"/>
  </w:num>
  <w:num w:numId="18" w16cid:durableId="1781608600">
    <w:abstractNumId w:val="0"/>
  </w:num>
  <w:num w:numId="19" w16cid:durableId="88041418">
    <w:abstractNumId w:val="9"/>
  </w:num>
  <w:num w:numId="20" w16cid:durableId="831800225">
    <w:abstractNumId w:val="8"/>
  </w:num>
  <w:num w:numId="21" w16cid:durableId="787355308">
    <w:abstractNumId w:val="17"/>
  </w:num>
  <w:num w:numId="22" w16cid:durableId="201564732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8F"/>
    <w:rsid w:val="000110EB"/>
    <w:rsid w:val="000160F3"/>
    <w:rsid w:val="000234EB"/>
    <w:rsid w:val="000235A9"/>
    <w:rsid w:val="00024BE0"/>
    <w:rsid w:val="00033BFF"/>
    <w:rsid w:val="0004346E"/>
    <w:rsid w:val="000576F3"/>
    <w:rsid w:val="00061968"/>
    <w:rsid w:val="00066771"/>
    <w:rsid w:val="00066FC2"/>
    <w:rsid w:val="000708F0"/>
    <w:rsid w:val="00070EE4"/>
    <w:rsid w:val="00070FBE"/>
    <w:rsid w:val="00071B53"/>
    <w:rsid w:val="0007447C"/>
    <w:rsid w:val="0007545A"/>
    <w:rsid w:val="000766B5"/>
    <w:rsid w:val="0007733E"/>
    <w:rsid w:val="00082F95"/>
    <w:rsid w:val="000864D4"/>
    <w:rsid w:val="000B1FE1"/>
    <w:rsid w:val="000D21D6"/>
    <w:rsid w:val="000D2943"/>
    <w:rsid w:val="000D593B"/>
    <w:rsid w:val="000D6930"/>
    <w:rsid w:val="000D7564"/>
    <w:rsid w:val="000E1D5A"/>
    <w:rsid w:val="000E1FD7"/>
    <w:rsid w:val="000E555B"/>
    <w:rsid w:val="000E616A"/>
    <w:rsid w:val="000F6B89"/>
    <w:rsid w:val="00113A9E"/>
    <w:rsid w:val="00120486"/>
    <w:rsid w:val="001224EE"/>
    <w:rsid w:val="00126F06"/>
    <w:rsid w:val="001319F9"/>
    <w:rsid w:val="00132151"/>
    <w:rsid w:val="00132D75"/>
    <w:rsid w:val="001412BE"/>
    <w:rsid w:val="0014527A"/>
    <w:rsid w:val="001521E1"/>
    <w:rsid w:val="00156B90"/>
    <w:rsid w:val="001614A1"/>
    <w:rsid w:val="00175A1B"/>
    <w:rsid w:val="00192E77"/>
    <w:rsid w:val="001973B2"/>
    <w:rsid w:val="001A1C2E"/>
    <w:rsid w:val="001A4170"/>
    <w:rsid w:val="001B078C"/>
    <w:rsid w:val="001B75EC"/>
    <w:rsid w:val="001D0D8B"/>
    <w:rsid w:val="001D7EFF"/>
    <w:rsid w:val="001F2E16"/>
    <w:rsid w:val="001F3230"/>
    <w:rsid w:val="00204C59"/>
    <w:rsid w:val="00210AC7"/>
    <w:rsid w:val="00213D7A"/>
    <w:rsid w:val="00216613"/>
    <w:rsid w:val="00216C76"/>
    <w:rsid w:val="00231282"/>
    <w:rsid w:val="00241CA4"/>
    <w:rsid w:val="0024440C"/>
    <w:rsid w:val="00252895"/>
    <w:rsid w:val="002746BB"/>
    <w:rsid w:val="00275ADC"/>
    <w:rsid w:val="00277DF4"/>
    <w:rsid w:val="002834A5"/>
    <w:rsid w:val="002A3FE2"/>
    <w:rsid w:val="002B0997"/>
    <w:rsid w:val="002B32B8"/>
    <w:rsid w:val="002B47FB"/>
    <w:rsid w:val="002C3944"/>
    <w:rsid w:val="002D08F1"/>
    <w:rsid w:val="002D092E"/>
    <w:rsid w:val="002D150F"/>
    <w:rsid w:val="002D38D4"/>
    <w:rsid w:val="002E1C70"/>
    <w:rsid w:val="002E490F"/>
    <w:rsid w:val="002E73EF"/>
    <w:rsid w:val="002F4902"/>
    <w:rsid w:val="003023EE"/>
    <w:rsid w:val="0030465D"/>
    <w:rsid w:val="00306C7D"/>
    <w:rsid w:val="0031201D"/>
    <w:rsid w:val="00325101"/>
    <w:rsid w:val="0032573D"/>
    <w:rsid w:val="00337B35"/>
    <w:rsid w:val="00342841"/>
    <w:rsid w:val="0034787E"/>
    <w:rsid w:val="00361178"/>
    <w:rsid w:val="003611F3"/>
    <w:rsid w:val="00366CEE"/>
    <w:rsid w:val="003675F4"/>
    <w:rsid w:val="00385F15"/>
    <w:rsid w:val="00392A02"/>
    <w:rsid w:val="00393D1F"/>
    <w:rsid w:val="00394935"/>
    <w:rsid w:val="003A3248"/>
    <w:rsid w:val="003A45CE"/>
    <w:rsid w:val="003A7B2D"/>
    <w:rsid w:val="003B25C6"/>
    <w:rsid w:val="003B3CDA"/>
    <w:rsid w:val="003C18CC"/>
    <w:rsid w:val="003C2487"/>
    <w:rsid w:val="003C258B"/>
    <w:rsid w:val="003C52A7"/>
    <w:rsid w:val="003D01A9"/>
    <w:rsid w:val="003D3A20"/>
    <w:rsid w:val="003D5E1C"/>
    <w:rsid w:val="003E39B8"/>
    <w:rsid w:val="003F0CB9"/>
    <w:rsid w:val="003F3ED7"/>
    <w:rsid w:val="00402275"/>
    <w:rsid w:val="0040387D"/>
    <w:rsid w:val="00404E87"/>
    <w:rsid w:val="00405149"/>
    <w:rsid w:val="00407621"/>
    <w:rsid w:val="00411DD6"/>
    <w:rsid w:val="00425022"/>
    <w:rsid w:val="004333C8"/>
    <w:rsid w:val="004336DD"/>
    <w:rsid w:val="004359DB"/>
    <w:rsid w:val="00435B44"/>
    <w:rsid w:val="00442A74"/>
    <w:rsid w:val="004450B9"/>
    <w:rsid w:val="00460CA8"/>
    <w:rsid w:val="00460D92"/>
    <w:rsid w:val="00462162"/>
    <w:rsid w:val="004626BF"/>
    <w:rsid w:val="00465455"/>
    <w:rsid w:val="00474DE0"/>
    <w:rsid w:val="00490E07"/>
    <w:rsid w:val="00491E91"/>
    <w:rsid w:val="00492A45"/>
    <w:rsid w:val="004A512B"/>
    <w:rsid w:val="004B4329"/>
    <w:rsid w:val="004B5694"/>
    <w:rsid w:val="004C6DFC"/>
    <w:rsid w:val="004D03F0"/>
    <w:rsid w:val="004D7F1A"/>
    <w:rsid w:val="004D7FF8"/>
    <w:rsid w:val="004E5A1C"/>
    <w:rsid w:val="004E6ADB"/>
    <w:rsid w:val="004F226B"/>
    <w:rsid w:val="004F3147"/>
    <w:rsid w:val="004F5CFB"/>
    <w:rsid w:val="0050148A"/>
    <w:rsid w:val="00511F38"/>
    <w:rsid w:val="00517FCC"/>
    <w:rsid w:val="005245F2"/>
    <w:rsid w:val="00533060"/>
    <w:rsid w:val="00536EE0"/>
    <w:rsid w:val="00540DBA"/>
    <w:rsid w:val="00541F7F"/>
    <w:rsid w:val="0054231B"/>
    <w:rsid w:val="005467C4"/>
    <w:rsid w:val="00552C3F"/>
    <w:rsid w:val="00553C3A"/>
    <w:rsid w:val="00567AD1"/>
    <w:rsid w:val="005738F1"/>
    <w:rsid w:val="005809A0"/>
    <w:rsid w:val="00581FED"/>
    <w:rsid w:val="0058547F"/>
    <w:rsid w:val="0059058A"/>
    <w:rsid w:val="00594D9C"/>
    <w:rsid w:val="005A3844"/>
    <w:rsid w:val="005A51DC"/>
    <w:rsid w:val="005A6FA3"/>
    <w:rsid w:val="005A73BC"/>
    <w:rsid w:val="005C248C"/>
    <w:rsid w:val="005D1831"/>
    <w:rsid w:val="005D18CE"/>
    <w:rsid w:val="005E25B5"/>
    <w:rsid w:val="005F0136"/>
    <w:rsid w:val="005F374F"/>
    <w:rsid w:val="005F43D5"/>
    <w:rsid w:val="00604D03"/>
    <w:rsid w:val="00605027"/>
    <w:rsid w:val="006078E9"/>
    <w:rsid w:val="00613CA5"/>
    <w:rsid w:val="00614F87"/>
    <w:rsid w:val="006239B2"/>
    <w:rsid w:val="006319E3"/>
    <w:rsid w:val="00631EDC"/>
    <w:rsid w:val="00636997"/>
    <w:rsid w:val="00654E60"/>
    <w:rsid w:val="006560B6"/>
    <w:rsid w:val="0066057D"/>
    <w:rsid w:val="00662C25"/>
    <w:rsid w:val="006712D5"/>
    <w:rsid w:val="0067201E"/>
    <w:rsid w:val="00672F04"/>
    <w:rsid w:val="00684173"/>
    <w:rsid w:val="00691AF1"/>
    <w:rsid w:val="006A1FF1"/>
    <w:rsid w:val="006A608E"/>
    <w:rsid w:val="006B15B1"/>
    <w:rsid w:val="006C03AB"/>
    <w:rsid w:val="006C0538"/>
    <w:rsid w:val="006C50CE"/>
    <w:rsid w:val="006D3196"/>
    <w:rsid w:val="006D3917"/>
    <w:rsid w:val="006D7433"/>
    <w:rsid w:val="006E14A7"/>
    <w:rsid w:val="006F319C"/>
    <w:rsid w:val="00710CEF"/>
    <w:rsid w:val="00712300"/>
    <w:rsid w:val="007127E4"/>
    <w:rsid w:val="00712DAF"/>
    <w:rsid w:val="007160B4"/>
    <w:rsid w:val="007235E6"/>
    <w:rsid w:val="00726432"/>
    <w:rsid w:val="007351EC"/>
    <w:rsid w:val="00736463"/>
    <w:rsid w:val="007418B5"/>
    <w:rsid w:val="00745696"/>
    <w:rsid w:val="0075540D"/>
    <w:rsid w:val="0075717A"/>
    <w:rsid w:val="00760FB7"/>
    <w:rsid w:val="00761A99"/>
    <w:rsid w:val="00773303"/>
    <w:rsid w:val="00773BE4"/>
    <w:rsid w:val="007747DA"/>
    <w:rsid w:val="00777107"/>
    <w:rsid w:val="007874E3"/>
    <w:rsid w:val="00790846"/>
    <w:rsid w:val="0079182A"/>
    <w:rsid w:val="007A2042"/>
    <w:rsid w:val="007A78E9"/>
    <w:rsid w:val="007B6917"/>
    <w:rsid w:val="007C103A"/>
    <w:rsid w:val="007C1052"/>
    <w:rsid w:val="007C4E06"/>
    <w:rsid w:val="007C5CD2"/>
    <w:rsid w:val="007D2783"/>
    <w:rsid w:val="007D387D"/>
    <w:rsid w:val="007D3FC1"/>
    <w:rsid w:val="007D78B3"/>
    <w:rsid w:val="007E5086"/>
    <w:rsid w:val="007F2892"/>
    <w:rsid w:val="00801EBD"/>
    <w:rsid w:val="008120A4"/>
    <w:rsid w:val="008138C0"/>
    <w:rsid w:val="0083012B"/>
    <w:rsid w:val="00836A8B"/>
    <w:rsid w:val="00843D4B"/>
    <w:rsid w:val="0086211F"/>
    <w:rsid w:val="00875F56"/>
    <w:rsid w:val="00877D49"/>
    <w:rsid w:val="00881D9A"/>
    <w:rsid w:val="00884030"/>
    <w:rsid w:val="00895AB5"/>
    <w:rsid w:val="008A0BE3"/>
    <w:rsid w:val="008A16E0"/>
    <w:rsid w:val="008A1757"/>
    <w:rsid w:val="008A44F1"/>
    <w:rsid w:val="008A5DE3"/>
    <w:rsid w:val="008B6DEA"/>
    <w:rsid w:val="008C3391"/>
    <w:rsid w:val="008D549D"/>
    <w:rsid w:val="008D6A0A"/>
    <w:rsid w:val="008D72B7"/>
    <w:rsid w:val="008F6E7D"/>
    <w:rsid w:val="009111F1"/>
    <w:rsid w:val="009115BD"/>
    <w:rsid w:val="00914EAD"/>
    <w:rsid w:val="0093373B"/>
    <w:rsid w:val="00933BBD"/>
    <w:rsid w:val="009345C4"/>
    <w:rsid w:val="00940092"/>
    <w:rsid w:val="009415EF"/>
    <w:rsid w:val="00942CCF"/>
    <w:rsid w:val="0094559E"/>
    <w:rsid w:val="009533AF"/>
    <w:rsid w:val="00955A32"/>
    <w:rsid w:val="00962EA4"/>
    <w:rsid w:val="00967AEF"/>
    <w:rsid w:val="009804BB"/>
    <w:rsid w:val="009834C3"/>
    <w:rsid w:val="00983631"/>
    <w:rsid w:val="00985BA5"/>
    <w:rsid w:val="00985D0D"/>
    <w:rsid w:val="00996961"/>
    <w:rsid w:val="009A1483"/>
    <w:rsid w:val="009A2D4E"/>
    <w:rsid w:val="009A5C05"/>
    <w:rsid w:val="009B0CE9"/>
    <w:rsid w:val="009B2F1B"/>
    <w:rsid w:val="009C1B6D"/>
    <w:rsid w:val="009C2AAD"/>
    <w:rsid w:val="009C3D00"/>
    <w:rsid w:val="009C627C"/>
    <w:rsid w:val="009C66A9"/>
    <w:rsid w:val="009D640C"/>
    <w:rsid w:val="009E253D"/>
    <w:rsid w:val="009F06E0"/>
    <w:rsid w:val="009F09A0"/>
    <w:rsid w:val="009F7ECA"/>
    <w:rsid w:val="00A06B05"/>
    <w:rsid w:val="00A116B2"/>
    <w:rsid w:val="00A22B4A"/>
    <w:rsid w:val="00A22E2E"/>
    <w:rsid w:val="00A259E7"/>
    <w:rsid w:val="00A36126"/>
    <w:rsid w:val="00A4099D"/>
    <w:rsid w:val="00A43E12"/>
    <w:rsid w:val="00A4591A"/>
    <w:rsid w:val="00A52BB0"/>
    <w:rsid w:val="00A5471A"/>
    <w:rsid w:val="00A56C67"/>
    <w:rsid w:val="00A658B5"/>
    <w:rsid w:val="00A77708"/>
    <w:rsid w:val="00A829CF"/>
    <w:rsid w:val="00A837C8"/>
    <w:rsid w:val="00AB46B2"/>
    <w:rsid w:val="00AB5C81"/>
    <w:rsid w:val="00AD43D7"/>
    <w:rsid w:val="00AE0D44"/>
    <w:rsid w:val="00AE5C64"/>
    <w:rsid w:val="00AF3E42"/>
    <w:rsid w:val="00AF5865"/>
    <w:rsid w:val="00AF710C"/>
    <w:rsid w:val="00B0793D"/>
    <w:rsid w:val="00B152CB"/>
    <w:rsid w:val="00B154CC"/>
    <w:rsid w:val="00B238FF"/>
    <w:rsid w:val="00B244ED"/>
    <w:rsid w:val="00B25D5E"/>
    <w:rsid w:val="00B37ADF"/>
    <w:rsid w:val="00B411EC"/>
    <w:rsid w:val="00B4680B"/>
    <w:rsid w:val="00B472F6"/>
    <w:rsid w:val="00B55FE2"/>
    <w:rsid w:val="00B62F88"/>
    <w:rsid w:val="00B64FE8"/>
    <w:rsid w:val="00B6748F"/>
    <w:rsid w:val="00B7020C"/>
    <w:rsid w:val="00B753CD"/>
    <w:rsid w:val="00B8668B"/>
    <w:rsid w:val="00B872D1"/>
    <w:rsid w:val="00B903C9"/>
    <w:rsid w:val="00B9267E"/>
    <w:rsid w:val="00B951AA"/>
    <w:rsid w:val="00BA6A58"/>
    <w:rsid w:val="00BB5A8D"/>
    <w:rsid w:val="00BC6756"/>
    <w:rsid w:val="00BD0FB4"/>
    <w:rsid w:val="00BD3970"/>
    <w:rsid w:val="00BD6F5B"/>
    <w:rsid w:val="00BD7231"/>
    <w:rsid w:val="00BE3AB9"/>
    <w:rsid w:val="00BE4678"/>
    <w:rsid w:val="00BE56C8"/>
    <w:rsid w:val="00BF26B8"/>
    <w:rsid w:val="00BF3ECA"/>
    <w:rsid w:val="00BF41C2"/>
    <w:rsid w:val="00C048D0"/>
    <w:rsid w:val="00C04FDB"/>
    <w:rsid w:val="00C07A19"/>
    <w:rsid w:val="00C07B02"/>
    <w:rsid w:val="00C21C73"/>
    <w:rsid w:val="00C33223"/>
    <w:rsid w:val="00C504BB"/>
    <w:rsid w:val="00C542FD"/>
    <w:rsid w:val="00C54D53"/>
    <w:rsid w:val="00C62304"/>
    <w:rsid w:val="00C647C4"/>
    <w:rsid w:val="00C67711"/>
    <w:rsid w:val="00C829A2"/>
    <w:rsid w:val="00C8725E"/>
    <w:rsid w:val="00C9536A"/>
    <w:rsid w:val="00C96F44"/>
    <w:rsid w:val="00CA3935"/>
    <w:rsid w:val="00CA5197"/>
    <w:rsid w:val="00CB4B65"/>
    <w:rsid w:val="00CC4620"/>
    <w:rsid w:val="00CD36CC"/>
    <w:rsid w:val="00CD6A91"/>
    <w:rsid w:val="00CE28A5"/>
    <w:rsid w:val="00D01283"/>
    <w:rsid w:val="00D032DD"/>
    <w:rsid w:val="00D03FB0"/>
    <w:rsid w:val="00D224D7"/>
    <w:rsid w:val="00D2555C"/>
    <w:rsid w:val="00D25D10"/>
    <w:rsid w:val="00D343F4"/>
    <w:rsid w:val="00D349FE"/>
    <w:rsid w:val="00D37EC6"/>
    <w:rsid w:val="00D45C4F"/>
    <w:rsid w:val="00D51678"/>
    <w:rsid w:val="00D53275"/>
    <w:rsid w:val="00D539B2"/>
    <w:rsid w:val="00D5519A"/>
    <w:rsid w:val="00D565E4"/>
    <w:rsid w:val="00D6112F"/>
    <w:rsid w:val="00D634DF"/>
    <w:rsid w:val="00D63C99"/>
    <w:rsid w:val="00D67E7D"/>
    <w:rsid w:val="00D70E5D"/>
    <w:rsid w:val="00D74CBF"/>
    <w:rsid w:val="00D82044"/>
    <w:rsid w:val="00D85473"/>
    <w:rsid w:val="00D8638A"/>
    <w:rsid w:val="00D97AD9"/>
    <w:rsid w:val="00DA127F"/>
    <w:rsid w:val="00DA1E50"/>
    <w:rsid w:val="00DA310F"/>
    <w:rsid w:val="00DC4211"/>
    <w:rsid w:val="00DE015C"/>
    <w:rsid w:val="00DE26BE"/>
    <w:rsid w:val="00DE2FB3"/>
    <w:rsid w:val="00DF2865"/>
    <w:rsid w:val="00DF3D2C"/>
    <w:rsid w:val="00E02C95"/>
    <w:rsid w:val="00E12B35"/>
    <w:rsid w:val="00E138CD"/>
    <w:rsid w:val="00E1483B"/>
    <w:rsid w:val="00E339F7"/>
    <w:rsid w:val="00E41B0E"/>
    <w:rsid w:val="00E43B15"/>
    <w:rsid w:val="00E45189"/>
    <w:rsid w:val="00E503EA"/>
    <w:rsid w:val="00E50A70"/>
    <w:rsid w:val="00E5752E"/>
    <w:rsid w:val="00E67CE2"/>
    <w:rsid w:val="00E7110C"/>
    <w:rsid w:val="00E732C4"/>
    <w:rsid w:val="00E76445"/>
    <w:rsid w:val="00E8297E"/>
    <w:rsid w:val="00E82AD7"/>
    <w:rsid w:val="00E953E1"/>
    <w:rsid w:val="00E96BE1"/>
    <w:rsid w:val="00E97E5E"/>
    <w:rsid w:val="00EA2904"/>
    <w:rsid w:val="00EA2A77"/>
    <w:rsid w:val="00EB6090"/>
    <w:rsid w:val="00EC2849"/>
    <w:rsid w:val="00EC2F2F"/>
    <w:rsid w:val="00EC56BB"/>
    <w:rsid w:val="00ED3804"/>
    <w:rsid w:val="00EE010F"/>
    <w:rsid w:val="00EE2812"/>
    <w:rsid w:val="00EE5484"/>
    <w:rsid w:val="00EF010D"/>
    <w:rsid w:val="00EF2FD4"/>
    <w:rsid w:val="00EF3D9C"/>
    <w:rsid w:val="00EF4F73"/>
    <w:rsid w:val="00F06C08"/>
    <w:rsid w:val="00F1203E"/>
    <w:rsid w:val="00F146D4"/>
    <w:rsid w:val="00F25950"/>
    <w:rsid w:val="00F2709A"/>
    <w:rsid w:val="00F27CC0"/>
    <w:rsid w:val="00F30C90"/>
    <w:rsid w:val="00F3202C"/>
    <w:rsid w:val="00F34400"/>
    <w:rsid w:val="00F503EF"/>
    <w:rsid w:val="00F51AFA"/>
    <w:rsid w:val="00F60EE6"/>
    <w:rsid w:val="00F7683C"/>
    <w:rsid w:val="00F81AF4"/>
    <w:rsid w:val="00FA2381"/>
    <w:rsid w:val="00FA44F4"/>
    <w:rsid w:val="00FB2713"/>
    <w:rsid w:val="00FB290E"/>
    <w:rsid w:val="00FB3A9D"/>
    <w:rsid w:val="00FB7129"/>
    <w:rsid w:val="00FC4684"/>
    <w:rsid w:val="00FC5A1C"/>
    <w:rsid w:val="00FC6586"/>
    <w:rsid w:val="00FD23B7"/>
    <w:rsid w:val="00FE1DE7"/>
    <w:rsid w:val="00FE4C73"/>
    <w:rsid w:val="00FE5151"/>
    <w:rsid w:val="00FF0753"/>
    <w:rsid w:val="00FF1687"/>
    <w:rsid w:val="00FF201D"/>
    <w:rsid w:val="00FF4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6BDC"/>
  <w15:chartTrackingRefBased/>
  <w15:docId w15:val="{FD8D6DA7-7638-4524-B144-71DB9812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B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FB0"/>
    <w:pPr>
      <w:ind w:left="720"/>
      <w:contextualSpacing/>
    </w:pPr>
  </w:style>
  <w:style w:type="paragraph" w:styleId="NoSpacing">
    <w:name w:val="No Spacing"/>
    <w:uiPriority w:val="1"/>
    <w:qFormat/>
    <w:rsid w:val="00D03FB0"/>
    <w:pPr>
      <w:spacing w:after="0" w:line="240" w:lineRule="auto"/>
    </w:pPr>
    <w:rPr>
      <w:rFonts w:ascii="Calibri" w:eastAsia="Times New Roman" w:hAnsi="Calibri" w:cs="Times New Roman"/>
    </w:rPr>
  </w:style>
  <w:style w:type="character" w:styleId="Hyperlink">
    <w:name w:val="Hyperlink"/>
    <w:uiPriority w:val="99"/>
    <w:unhideWhenUsed/>
    <w:rsid w:val="00D03FB0"/>
    <w:rPr>
      <w:color w:val="0000FF"/>
      <w:u w:val="single"/>
    </w:rPr>
  </w:style>
  <w:style w:type="paragraph" w:customStyle="1" w:styleId="TableParagraph">
    <w:name w:val="Table Paragraph"/>
    <w:basedOn w:val="Normal"/>
    <w:uiPriority w:val="1"/>
    <w:qFormat/>
    <w:rsid w:val="000F6B89"/>
    <w:pPr>
      <w:widowControl w:val="0"/>
      <w:autoSpaceDE w:val="0"/>
      <w:autoSpaceDN w:val="0"/>
      <w:spacing w:after="0" w:line="240" w:lineRule="auto"/>
    </w:pPr>
    <w:rPr>
      <w:rFonts w:ascii="Times New Roman" w:hAnsi="Times New Roman"/>
      <w:lang w:bidi="en-US"/>
    </w:rPr>
  </w:style>
  <w:style w:type="paragraph" w:styleId="BalloonText">
    <w:name w:val="Balloon Text"/>
    <w:basedOn w:val="Normal"/>
    <w:link w:val="BalloonTextChar"/>
    <w:uiPriority w:val="99"/>
    <w:semiHidden/>
    <w:unhideWhenUsed/>
    <w:rsid w:val="00B37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ADF"/>
    <w:rPr>
      <w:rFonts w:ascii="Segoe UI" w:eastAsia="Times New Roman" w:hAnsi="Segoe UI" w:cs="Segoe UI"/>
      <w:sz w:val="18"/>
      <w:szCs w:val="18"/>
    </w:rPr>
  </w:style>
  <w:style w:type="paragraph" w:styleId="BodyText">
    <w:name w:val="Body Text"/>
    <w:basedOn w:val="Normal"/>
    <w:link w:val="BodyTextChar"/>
    <w:uiPriority w:val="1"/>
    <w:semiHidden/>
    <w:unhideWhenUsed/>
    <w:rsid w:val="00636997"/>
    <w:pPr>
      <w:autoSpaceDE w:val="0"/>
      <w:autoSpaceDN w:val="0"/>
      <w:spacing w:after="0" w:line="240" w:lineRule="auto"/>
    </w:pPr>
    <w:rPr>
      <w:rFonts w:ascii="Carlito" w:eastAsiaTheme="minorHAnsi" w:hAnsi="Carlito"/>
      <w:sz w:val="28"/>
      <w:szCs w:val="28"/>
    </w:rPr>
  </w:style>
  <w:style w:type="character" w:customStyle="1" w:styleId="BodyTextChar">
    <w:name w:val="Body Text Char"/>
    <w:basedOn w:val="DefaultParagraphFont"/>
    <w:link w:val="BodyText"/>
    <w:uiPriority w:val="1"/>
    <w:semiHidden/>
    <w:rsid w:val="00636997"/>
    <w:rPr>
      <w:rFonts w:ascii="Carlito" w:hAnsi="Carlito" w:cs="Times New Roman"/>
      <w:sz w:val="28"/>
      <w:szCs w:val="28"/>
    </w:rPr>
  </w:style>
  <w:style w:type="table" w:styleId="TableGrid">
    <w:name w:val="Table Grid"/>
    <w:basedOn w:val="TableNormal"/>
    <w:uiPriority w:val="39"/>
    <w:rsid w:val="0063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621"/>
    <w:rPr>
      <w:rFonts w:ascii="Calibri" w:eastAsia="Times New Roman" w:hAnsi="Calibri" w:cs="Times New Roman"/>
    </w:rPr>
  </w:style>
  <w:style w:type="paragraph" w:styleId="Footer">
    <w:name w:val="footer"/>
    <w:basedOn w:val="Normal"/>
    <w:link w:val="FooterChar"/>
    <w:uiPriority w:val="99"/>
    <w:unhideWhenUsed/>
    <w:rsid w:val="00407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621"/>
    <w:rPr>
      <w:rFonts w:ascii="Calibri" w:eastAsia="Times New Roman" w:hAnsi="Calibri" w:cs="Times New Roman"/>
    </w:rPr>
  </w:style>
  <w:style w:type="character" w:styleId="CommentReference">
    <w:name w:val="annotation reference"/>
    <w:basedOn w:val="DefaultParagraphFont"/>
    <w:uiPriority w:val="99"/>
    <w:semiHidden/>
    <w:unhideWhenUsed/>
    <w:rsid w:val="009415EF"/>
    <w:rPr>
      <w:sz w:val="16"/>
      <w:szCs w:val="16"/>
    </w:rPr>
  </w:style>
  <w:style w:type="paragraph" w:styleId="CommentText">
    <w:name w:val="annotation text"/>
    <w:basedOn w:val="Normal"/>
    <w:link w:val="CommentTextChar"/>
    <w:uiPriority w:val="99"/>
    <w:semiHidden/>
    <w:unhideWhenUsed/>
    <w:rsid w:val="009415EF"/>
    <w:pPr>
      <w:spacing w:line="240" w:lineRule="auto"/>
    </w:pPr>
    <w:rPr>
      <w:sz w:val="20"/>
      <w:szCs w:val="20"/>
    </w:rPr>
  </w:style>
  <w:style w:type="character" w:customStyle="1" w:styleId="CommentTextChar">
    <w:name w:val="Comment Text Char"/>
    <w:basedOn w:val="DefaultParagraphFont"/>
    <w:link w:val="CommentText"/>
    <w:uiPriority w:val="99"/>
    <w:semiHidden/>
    <w:rsid w:val="009415E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15EF"/>
    <w:rPr>
      <w:b/>
      <w:bCs/>
    </w:rPr>
  </w:style>
  <w:style w:type="character" w:customStyle="1" w:styleId="CommentSubjectChar">
    <w:name w:val="Comment Subject Char"/>
    <w:basedOn w:val="CommentTextChar"/>
    <w:link w:val="CommentSubject"/>
    <w:uiPriority w:val="99"/>
    <w:semiHidden/>
    <w:rsid w:val="009415EF"/>
    <w:rPr>
      <w:rFonts w:ascii="Calibri" w:eastAsia="Times New Roman" w:hAnsi="Calibri" w:cs="Times New Roman"/>
      <w:b/>
      <w:bCs/>
      <w:sz w:val="20"/>
      <w:szCs w:val="20"/>
    </w:rPr>
  </w:style>
  <w:style w:type="paragraph" w:customStyle="1" w:styleId="Default">
    <w:name w:val="Default"/>
    <w:basedOn w:val="Normal"/>
    <w:rsid w:val="00FB7129"/>
    <w:pPr>
      <w:autoSpaceDE w:val="0"/>
      <w:autoSpaceDN w:val="0"/>
      <w:spacing w:after="0"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58475">
      <w:bodyDiv w:val="1"/>
      <w:marLeft w:val="0"/>
      <w:marRight w:val="0"/>
      <w:marTop w:val="0"/>
      <w:marBottom w:val="0"/>
      <w:divBdr>
        <w:top w:val="none" w:sz="0" w:space="0" w:color="auto"/>
        <w:left w:val="none" w:sz="0" w:space="0" w:color="auto"/>
        <w:bottom w:val="none" w:sz="0" w:space="0" w:color="auto"/>
        <w:right w:val="none" w:sz="0" w:space="0" w:color="auto"/>
      </w:divBdr>
    </w:div>
    <w:div w:id="456143766">
      <w:bodyDiv w:val="1"/>
      <w:marLeft w:val="0"/>
      <w:marRight w:val="0"/>
      <w:marTop w:val="0"/>
      <w:marBottom w:val="0"/>
      <w:divBdr>
        <w:top w:val="none" w:sz="0" w:space="0" w:color="auto"/>
        <w:left w:val="none" w:sz="0" w:space="0" w:color="auto"/>
        <w:bottom w:val="none" w:sz="0" w:space="0" w:color="auto"/>
        <w:right w:val="none" w:sz="0" w:space="0" w:color="auto"/>
      </w:divBdr>
    </w:div>
    <w:div w:id="755396508">
      <w:bodyDiv w:val="1"/>
      <w:marLeft w:val="0"/>
      <w:marRight w:val="0"/>
      <w:marTop w:val="0"/>
      <w:marBottom w:val="0"/>
      <w:divBdr>
        <w:top w:val="none" w:sz="0" w:space="0" w:color="auto"/>
        <w:left w:val="none" w:sz="0" w:space="0" w:color="auto"/>
        <w:bottom w:val="none" w:sz="0" w:space="0" w:color="auto"/>
        <w:right w:val="none" w:sz="0" w:space="0" w:color="auto"/>
      </w:divBdr>
    </w:div>
    <w:div w:id="859394469">
      <w:bodyDiv w:val="1"/>
      <w:marLeft w:val="0"/>
      <w:marRight w:val="0"/>
      <w:marTop w:val="0"/>
      <w:marBottom w:val="0"/>
      <w:divBdr>
        <w:top w:val="none" w:sz="0" w:space="0" w:color="auto"/>
        <w:left w:val="none" w:sz="0" w:space="0" w:color="auto"/>
        <w:bottom w:val="none" w:sz="0" w:space="0" w:color="auto"/>
        <w:right w:val="none" w:sz="0" w:space="0" w:color="auto"/>
      </w:divBdr>
    </w:div>
    <w:div w:id="1107696176">
      <w:bodyDiv w:val="1"/>
      <w:marLeft w:val="0"/>
      <w:marRight w:val="0"/>
      <w:marTop w:val="0"/>
      <w:marBottom w:val="0"/>
      <w:divBdr>
        <w:top w:val="none" w:sz="0" w:space="0" w:color="auto"/>
        <w:left w:val="none" w:sz="0" w:space="0" w:color="auto"/>
        <w:bottom w:val="none" w:sz="0" w:space="0" w:color="auto"/>
        <w:right w:val="none" w:sz="0" w:space="0" w:color="auto"/>
      </w:divBdr>
    </w:div>
    <w:div w:id="1188760218">
      <w:bodyDiv w:val="1"/>
      <w:marLeft w:val="0"/>
      <w:marRight w:val="0"/>
      <w:marTop w:val="0"/>
      <w:marBottom w:val="0"/>
      <w:divBdr>
        <w:top w:val="none" w:sz="0" w:space="0" w:color="auto"/>
        <w:left w:val="none" w:sz="0" w:space="0" w:color="auto"/>
        <w:bottom w:val="none" w:sz="0" w:space="0" w:color="auto"/>
        <w:right w:val="none" w:sz="0" w:space="0" w:color="auto"/>
      </w:divBdr>
    </w:div>
    <w:div w:id="196237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Khayam Nasim</cp:lastModifiedBy>
  <cp:revision>2</cp:revision>
  <cp:lastPrinted>2024-10-07T11:05:00Z</cp:lastPrinted>
  <dcterms:created xsi:type="dcterms:W3CDTF">2024-10-10T09:05:00Z</dcterms:created>
  <dcterms:modified xsi:type="dcterms:W3CDTF">2024-10-10T09:05:00Z</dcterms:modified>
</cp:coreProperties>
</file>