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5389" w14:textId="77777777" w:rsidR="00F245FA" w:rsidRPr="00C43BB9" w:rsidRDefault="00F245FA">
      <w:pPr>
        <w:pStyle w:val="Heading1"/>
        <w:ind w:left="2376" w:right="2392"/>
        <w:jc w:val="center"/>
        <w:rPr>
          <w:rFonts w:ascii="Times New Roman" w:hAnsi="Times New Roman" w:cs="Times New Roman"/>
          <w:sz w:val="24"/>
          <w:szCs w:val="24"/>
        </w:rPr>
      </w:pPr>
    </w:p>
    <w:p w14:paraId="1011F267" w14:textId="3720BE93" w:rsidR="00803446" w:rsidRPr="00C43BB9" w:rsidRDefault="00803446" w:rsidP="00803446">
      <w:pPr>
        <w:pStyle w:val="Heading1"/>
        <w:ind w:left="0" w:right="40"/>
        <w:jc w:val="center"/>
        <w:rPr>
          <w:rFonts w:ascii="Times New Roman" w:hAnsi="Times New Roman" w:cs="Times New Roman"/>
          <w:sz w:val="24"/>
          <w:szCs w:val="24"/>
        </w:rPr>
      </w:pPr>
      <w:r w:rsidRPr="00C43BB9">
        <w:rPr>
          <w:rFonts w:ascii="Times New Roman" w:hAnsi="Times New Roman" w:cs="Times New Roman"/>
          <w:sz w:val="24"/>
          <w:szCs w:val="24"/>
        </w:rPr>
        <w:t xml:space="preserve">POSTAL LIFE INSURANCE COMPANY LIMITED </w:t>
      </w:r>
    </w:p>
    <w:p w14:paraId="2F41F2F2" w14:textId="77777777" w:rsidR="00803446" w:rsidRDefault="00803446" w:rsidP="00803446">
      <w:pPr>
        <w:pStyle w:val="Heading1"/>
        <w:ind w:left="2376" w:right="2392"/>
        <w:rPr>
          <w:rFonts w:ascii="Times New Roman" w:hAnsi="Times New Roman" w:cs="Times New Roman"/>
          <w:sz w:val="24"/>
          <w:szCs w:val="24"/>
        </w:rPr>
      </w:pPr>
    </w:p>
    <w:p w14:paraId="053E29ED" w14:textId="5262B18B" w:rsidR="00A300B5" w:rsidRPr="00C43BB9" w:rsidRDefault="00A300B5">
      <w:pPr>
        <w:pStyle w:val="Heading1"/>
        <w:ind w:left="2376" w:right="2392"/>
        <w:jc w:val="center"/>
        <w:rPr>
          <w:rFonts w:ascii="Times New Roman" w:hAnsi="Times New Roman" w:cs="Times New Roman"/>
          <w:sz w:val="24"/>
          <w:szCs w:val="24"/>
        </w:rPr>
      </w:pPr>
      <w:r w:rsidRPr="00C43BB9">
        <w:rPr>
          <w:rFonts w:ascii="Times New Roman" w:hAnsi="Times New Roman" w:cs="Times New Roman"/>
          <w:sz w:val="24"/>
          <w:szCs w:val="24"/>
        </w:rPr>
        <w:t xml:space="preserve">Applications are invited for the post of </w:t>
      </w:r>
    </w:p>
    <w:p w14:paraId="44C84F1A" w14:textId="48ABE35C" w:rsidR="00A300B5" w:rsidRPr="00C43BB9" w:rsidRDefault="00A300B5">
      <w:pPr>
        <w:pStyle w:val="Heading1"/>
        <w:ind w:left="2376" w:right="2392"/>
        <w:jc w:val="center"/>
        <w:rPr>
          <w:rFonts w:ascii="Times New Roman" w:hAnsi="Times New Roman" w:cs="Times New Roman"/>
          <w:sz w:val="24"/>
          <w:szCs w:val="24"/>
        </w:rPr>
      </w:pPr>
      <w:r w:rsidRPr="00C43BB9">
        <w:rPr>
          <w:rFonts w:ascii="Times New Roman" w:hAnsi="Times New Roman" w:cs="Times New Roman"/>
          <w:sz w:val="24"/>
          <w:szCs w:val="24"/>
        </w:rPr>
        <w:t>Chief Executive Officer (CEO)</w:t>
      </w:r>
    </w:p>
    <w:p w14:paraId="6D6E0E8F" w14:textId="4103CB55" w:rsidR="00550DF7" w:rsidRPr="00C43BB9" w:rsidRDefault="00550DF7" w:rsidP="00550DF7">
      <w:pPr>
        <w:pStyle w:val="Heading1"/>
        <w:spacing w:before="162"/>
        <w:ind w:left="1530"/>
        <w:jc w:val="left"/>
        <w:rPr>
          <w:rFonts w:ascii="Times New Roman" w:hAnsi="Times New Roman" w:cs="Times New Roman"/>
          <w:b w:val="0"/>
          <w:bCs w:val="0"/>
          <w:sz w:val="24"/>
          <w:szCs w:val="24"/>
        </w:rPr>
      </w:pPr>
      <w:r w:rsidRPr="00C43BB9">
        <w:rPr>
          <w:rFonts w:ascii="Times New Roman" w:hAnsi="Times New Roman" w:cs="Times New Roman"/>
          <w:sz w:val="24"/>
          <w:szCs w:val="24"/>
        </w:rPr>
        <w:t xml:space="preserve">TENURE: </w:t>
      </w:r>
      <w:r w:rsidRPr="00C43BB9">
        <w:rPr>
          <w:rFonts w:ascii="Times New Roman" w:hAnsi="Times New Roman" w:cs="Times New Roman"/>
          <w:b w:val="0"/>
          <w:bCs w:val="0"/>
          <w:sz w:val="24"/>
          <w:szCs w:val="24"/>
        </w:rPr>
        <w:t xml:space="preserve">The appointment will be on a contract basis for a period of </w:t>
      </w:r>
      <w:r w:rsidR="00363FFE" w:rsidRPr="00C43BB9">
        <w:rPr>
          <w:rFonts w:ascii="Times New Roman" w:hAnsi="Times New Roman" w:cs="Times New Roman"/>
          <w:b w:val="0"/>
          <w:bCs w:val="0"/>
          <w:sz w:val="24"/>
          <w:szCs w:val="24"/>
        </w:rPr>
        <w:t>three (</w:t>
      </w:r>
      <w:r w:rsidRPr="00C43BB9">
        <w:rPr>
          <w:rFonts w:ascii="Times New Roman" w:hAnsi="Times New Roman" w:cs="Times New Roman"/>
          <w:b w:val="0"/>
          <w:bCs w:val="0"/>
          <w:sz w:val="24"/>
          <w:szCs w:val="24"/>
        </w:rPr>
        <w:t>3) years, detailed terms and conditions will be mentioned in the appointment letter</w:t>
      </w:r>
    </w:p>
    <w:p w14:paraId="34E98F6F" w14:textId="77777777" w:rsidR="00550DF7" w:rsidRPr="00C43BB9" w:rsidRDefault="00550DF7" w:rsidP="00550DF7">
      <w:pPr>
        <w:pStyle w:val="BodyText"/>
        <w:spacing w:before="17"/>
        <w:ind w:left="100"/>
        <w:jc w:val="both"/>
        <w:rPr>
          <w:rFonts w:ascii="Times New Roman" w:hAnsi="Times New Roman" w:cs="Times New Roman"/>
          <w:sz w:val="24"/>
          <w:szCs w:val="24"/>
        </w:rPr>
      </w:pPr>
      <w:r w:rsidRPr="00C43BB9">
        <w:rPr>
          <w:rFonts w:ascii="Times New Roman" w:hAnsi="Times New Roman" w:cs="Times New Roman"/>
          <w:sz w:val="24"/>
          <w:szCs w:val="24"/>
        </w:rPr>
        <w:tab/>
      </w:r>
      <w:r w:rsidRPr="00C43BB9">
        <w:rPr>
          <w:rFonts w:ascii="Times New Roman" w:hAnsi="Times New Roman" w:cs="Times New Roman"/>
          <w:sz w:val="24"/>
          <w:szCs w:val="24"/>
        </w:rPr>
        <w:tab/>
      </w:r>
      <w:r w:rsidRPr="00C43BB9">
        <w:rPr>
          <w:rFonts w:ascii="Times New Roman" w:hAnsi="Times New Roman" w:cs="Times New Roman"/>
          <w:b/>
          <w:bCs/>
          <w:sz w:val="24"/>
          <w:szCs w:val="24"/>
        </w:rPr>
        <w:t xml:space="preserve">  Age:</w:t>
      </w:r>
      <w:r w:rsidRPr="00C43BB9">
        <w:rPr>
          <w:rFonts w:ascii="Times New Roman" w:hAnsi="Times New Roman" w:cs="Times New Roman"/>
          <w:sz w:val="24"/>
          <w:szCs w:val="24"/>
        </w:rPr>
        <w:t xml:space="preserve"> Not more than 60 years (as on date of publication of this advertisement)</w:t>
      </w:r>
    </w:p>
    <w:p w14:paraId="44589D3C" w14:textId="77777777" w:rsidR="000C2F31" w:rsidRPr="00C43BB9" w:rsidRDefault="000C2F31">
      <w:pPr>
        <w:pStyle w:val="BodyText"/>
        <w:rPr>
          <w:rFonts w:ascii="Times New Roman" w:hAnsi="Times New Roman" w:cs="Times New Roman"/>
          <w:b/>
          <w:sz w:val="24"/>
          <w:szCs w:val="24"/>
        </w:rPr>
      </w:pPr>
    </w:p>
    <w:p w14:paraId="1694DE3E" w14:textId="2A2BA9ED" w:rsidR="000C2F31" w:rsidRPr="00C43BB9" w:rsidRDefault="006226C5">
      <w:pPr>
        <w:pStyle w:val="BodyText"/>
        <w:ind w:left="100" w:right="115"/>
        <w:jc w:val="both"/>
        <w:rPr>
          <w:rFonts w:ascii="Times New Roman" w:hAnsi="Times New Roman" w:cs="Times New Roman"/>
          <w:sz w:val="24"/>
          <w:szCs w:val="24"/>
        </w:rPr>
      </w:pPr>
      <w:r w:rsidRPr="00C43BB9">
        <w:rPr>
          <w:rFonts w:ascii="Times New Roman" w:hAnsi="Times New Roman" w:cs="Times New Roman"/>
          <w:sz w:val="24"/>
          <w:szCs w:val="24"/>
        </w:rPr>
        <w:t>Postal Life Insurance Company Limited (PLICL) is incorporated with SECP as a Public Limited under</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Companies Act, 2017 and licensed insurance Company under Insurance Ordinance,2000. PLICL hereby</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 xml:space="preserve">invites applications from suitable qualified </w:t>
      </w:r>
      <w:r w:rsidR="00671E71" w:rsidRPr="00C43BB9">
        <w:rPr>
          <w:rFonts w:ascii="Times New Roman" w:hAnsi="Times New Roman" w:cs="Times New Roman"/>
          <w:sz w:val="24"/>
          <w:szCs w:val="24"/>
        </w:rPr>
        <w:t>and experience</w:t>
      </w:r>
      <w:r w:rsidR="00B82F1C">
        <w:rPr>
          <w:rFonts w:ascii="Times New Roman" w:hAnsi="Times New Roman" w:cs="Times New Roman"/>
          <w:sz w:val="24"/>
          <w:szCs w:val="24"/>
        </w:rPr>
        <w:t>d</w:t>
      </w:r>
      <w:r w:rsidR="00671E71" w:rsidRPr="00C43BB9">
        <w:rPr>
          <w:rFonts w:ascii="Times New Roman" w:hAnsi="Times New Roman" w:cs="Times New Roman"/>
          <w:sz w:val="24"/>
          <w:szCs w:val="24"/>
        </w:rPr>
        <w:t xml:space="preserve"> </w:t>
      </w:r>
      <w:r w:rsidRPr="00C43BB9">
        <w:rPr>
          <w:rFonts w:ascii="Times New Roman" w:hAnsi="Times New Roman" w:cs="Times New Roman"/>
          <w:sz w:val="24"/>
          <w:szCs w:val="24"/>
        </w:rPr>
        <w:t>individual</w:t>
      </w:r>
      <w:r w:rsidR="00671E71" w:rsidRPr="00C43BB9">
        <w:rPr>
          <w:rFonts w:ascii="Times New Roman" w:hAnsi="Times New Roman" w:cs="Times New Roman"/>
          <w:sz w:val="24"/>
          <w:szCs w:val="24"/>
        </w:rPr>
        <w:t>s</w:t>
      </w:r>
      <w:r w:rsidRPr="00C43BB9">
        <w:rPr>
          <w:rFonts w:ascii="Times New Roman" w:hAnsi="Times New Roman" w:cs="Times New Roman"/>
          <w:sz w:val="24"/>
          <w:szCs w:val="24"/>
        </w:rPr>
        <w:t xml:space="preserve"> for the position of Chief Executive officer</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(CEO).</w:t>
      </w:r>
    </w:p>
    <w:p w14:paraId="681EA306" w14:textId="77777777" w:rsidR="000C2F31" w:rsidRPr="00C43BB9" w:rsidRDefault="000C2F31">
      <w:pPr>
        <w:pStyle w:val="BodyText"/>
        <w:spacing w:before="11"/>
        <w:rPr>
          <w:rFonts w:ascii="Times New Roman" w:hAnsi="Times New Roman" w:cs="Times New Roman"/>
          <w:sz w:val="24"/>
          <w:szCs w:val="24"/>
        </w:rPr>
      </w:pPr>
    </w:p>
    <w:p w14:paraId="27FA5ACB" w14:textId="53AC6A7E" w:rsidR="00E2546B" w:rsidRPr="00C43BB9" w:rsidRDefault="00A300B5" w:rsidP="00F245FA">
      <w:pPr>
        <w:pStyle w:val="Heading1"/>
        <w:spacing w:before="1"/>
        <w:jc w:val="center"/>
        <w:rPr>
          <w:rFonts w:ascii="Times New Roman" w:hAnsi="Times New Roman" w:cs="Times New Roman"/>
          <w:sz w:val="24"/>
          <w:szCs w:val="24"/>
          <w:u w:val="single"/>
        </w:rPr>
      </w:pPr>
      <w:r w:rsidRPr="00C43BB9">
        <w:rPr>
          <w:rFonts w:ascii="Times New Roman" w:hAnsi="Times New Roman" w:cs="Times New Roman"/>
          <w:sz w:val="24"/>
          <w:szCs w:val="24"/>
          <w:u w:val="single"/>
        </w:rPr>
        <w:t>MINIMUM QUALIFICATION</w:t>
      </w:r>
      <w:r w:rsidRPr="00C43BB9">
        <w:rPr>
          <w:rFonts w:ascii="Times New Roman" w:hAnsi="Times New Roman" w:cs="Times New Roman"/>
          <w:spacing w:val="-7"/>
          <w:sz w:val="24"/>
          <w:szCs w:val="24"/>
          <w:u w:val="single"/>
        </w:rPr>
        <w:t xml:space="preserve"> AND EXPERIENCE </w:t>
      </w:r>
      <w:r w:rsidRPr="00C43BB9">
        <w:rPr>
          <w:rFonts w:ascii="Times New Roman" w:hAnsi="Times New Roman" w:cs="Times New Roman"/>
          <w:sz w:val="24"/>
          <w:szCs w:val="24"/>
          <w:u w:val="single"/>
        </w:rPr>
        <w:t>REQUIREMENTS</w:t>
      </w:r>
    </w:p>
    <w:p w14:paraId="1D830633" w14:textId="77777777" w:rsidR="00A257F2" w:rsidRPr="00C43BB9" w:rsidRDefault="00A257F2" w:rsidP="00F245FA">
      <w:pPr>
        <w:pStyle w:val="Heading1"/>
        <w:spacing w:before="1"/>
        <w:jc w:val="center"/>
        <w:rPr>
          <w:rFonts w:ascii="Times New Roman" w:hAnsi="Times New Roman" w:cs="Times New Roman"/>
          <w:sz w:val="24"/>
          <w:szCs w:val="24"/>
          <w:u w:val="single"/>
        </w:rPr>
      </w:pPr>
    </w:p>
    <w:p w14:paraId="51128046" w14:textId="38CD2BE3" w:rsidR="00E97002" w:rsidRPr="00C43BB9" w:rsidRDefault="00E2546B" w:rsidP="00E97002">
      <w:pPr>
        <w:pStyle w:val="Heading1"/>
        <w:numPr>
          <w:ilvl w:val="0"/>
          <w:numId w:val="2"/>
        </w:numPr>
        <w:spacing w:before="1"/>
        <w:rPr>
          <w:rFonts w:ascii="Times New Roman" w:hAnsi="Times New Roman" w:cs="Times New Roman"/>
          <w:b w:val="0"/>
          <w:bCs w:val="0"/>
          <w:sz w:val="24"/>
          <w:szCs w:val="24"/>
        </w:rPr>
      </w:pPr>
      <w:r w:rsidRPr="00C43BB9">
        <w:rPr>
          <w:rFonts w:ascii="Times New Roman" w:hAnsi="Times New Roman" w:cs="Times New Roman"/>
          <w:b w:val="0"/>
          <w:bCs w:val="0"/>
          <w:sz w:val="24"/>
          <w:szCs w:val="24"/>
        </w:rPr>
        <w:t xml:space="preserve">Hold a master’s degree </w:t>
      </w:r>
      <w:r w:rsidR="00E97002" w:rsidRPr="00C43BB9">
        <w:rPr>
          <w:rFonts w:ascii="Times New Roman" w:hAnsi="Times New Roman" w:cs="Times New Roman"/>
          <w:b w:val="0"/>
          <w:bCs w:val="0"/>
          <w:sz w:val="24"/>
          <w:szCs w:val="24"/>
        </w:rPr>
        <w:t xml:space="preserve">or equivalent or foreign qualification recognized by the Higher Education Commission of Pakistan or member of a recognized body of professional accountants, with at least </w:t>
      </w:r>
      <w:r w:rsidR="00E97002" w:rsidRPr="00C43BB9">
        <w:rPr>
          <w:rFonts w:ascii="Times New Roman" w:hAnsi="Times New Roman" w:cs="Times New Roman"/>
          <w:b w:val="0"/>
          <w:bCs w:val="0"/>
          <w:spacing w:val="-1"/>
          <w:sz w:val="24"/>
          <w:szCs w:val="24"/>
        </w:rPr>
        <w:t>15</w:t>
      </w:r>
      <w:r w:rsidR="00E97002" w:rsidRPr="00C43BB9">
        <w:rPr>
          <w:rFonts w:ascii="Times New Roman" w:hAnsi="Times New Roman" w:cs="Times New Roman"/>
          <w:b w:val="0"/>
          <w:bCs w:val="0"/>
          <w:spacing w:val="-11"/>
          <w:sz w:val="24"/>
          <w:szCs w:val="24"/>
        </w:rPr>
        <w:t xml:space="preserve"> </w:t>
      </w:r>
      <w:r w:rsidR="00E97002" w:rsidRPr="00C43BB9">
        <w:rPr>
          <w:rFonts w:ascii="Times New Roman" w:hAnsi="Times New Roman" w:cs="Times New Roman"/>
          <w:b w:val="0"/>
          <w:bCs w:val="0"/>
          <w:spacing w:val="-1"/>
          <w:sz w:val="24"/>
          <w:szCs w:val="24"/>
        </w:rPr>
        <w:t>years’</w:t>
      </w:r>
      <w:r w:rsidR="00E97002" w:rsidRPr="00C43BB9">
        <w:rPr>
          <w:rFonts w:ascii="Times New Roman" w:hAnsi="Times New Roman" w:cs="Times New Roman"/>
          <w:b w:val="0"/>
          <w:bCs w:val="0"/>
          <w:spacing w:val="-11"/>
          <w:sz w:val="24"/>
          <w:szCs w:val="24"/>
        </w:rPr>
        <w:t xml:space="preserve"> </w:t>
      </w:r>
      <w:r w:rsidR="00E97002" w:rsidRPr="00C43BB9">
        <w:rPr>
          <w:rFonts w:ascii="Times New Roman" w:hAnsi="Times New Roman" w:cs="Times New Roman"/>
          <w:b w:val="0"/>
          <w:bCs w:val="0"/>
          <w:sz w:val="24"/>
          <w:szCs w:val="24"/>
        </w:rPr>
        <w:t>experience out of which 05 years as a Key Officer or Director or Chief Executive or Principal Officer in the insurance industry or in Insurance Regulator.</w:t>
      </w:r>
    </w:p>
    <w:p w14:paraId="64433C3C" w14:textId="4DCFD28C" w:rsidR="00E97002" w:rsidRPr="00C43BB9" w:rsidRDefault="00E97002" w:rsidP="00E97002">
      <w:pPr>
        <w:pStyle w:val="Heading1"/>
        <w:spacing w:before="1"/>
        <w:ind w:left="460"/>
        <w:rPr>
          <w:rFonts w:ascii="Times New Roman" w:hAnsi="Times New Roman" w:cs="Times New Roman"/>
          <w:b w:val="0"/>
          <w:bCs w:val="0"/>
          <w:sz w:val="24"/>
          <w:szCs w:val="24"/>
        </w:rPr>
      </w:pPr>
    </w:p>
    <w:p w14:paraId="0D8CADF5" w14:textId="7DD9E035" w:rsidR="00E97002" w:rsidRPr="00C43BB9" w:rsidRDefault="00E2546B" w:rsidP="00E97002">
      <w:pPr>
        <w:pStyle w:val="Heading1"/>
        <w:numPr>
          <w:ilvl w:val="0"/>
          <w:numId w:val="2"/>
        </w:numPr>
        <w:spacing w:before="1"/>
        <w:rPr>
          <w:rFonts w:ascii="Times New Roman" w:hAnsi="Times New Roman" w:cs="Times New Roman"/>
          <w:b w:val="0"/>
          <w:bCs w:val="0"/>
          <w:sz w:val="24"/>
          <w:szCs w:val="24"/>
        </w:rPr>
      </w:pPr>
      <w:r w:rsidRPr="00C43BB9">
        <w:rPr>
          <w:rFonts w:ascii="Times New Roman" w:hAnsi="Times New Roman" w:cs="Times New Roman"/>
          <w:b w:val="0"/>
          <w:bCs w:val="0"/>
          <w:sz w:val="24"/>
          <w:szCs w:val="24"/>
        </w:rPr>
        <w:t>(i) ACII or FCII or (ii) Fellow or Associate of the Institute or Society of</w:t>
      </w:r>
      <w:r w:rsidR="00363FFE" w:rsidRPr="00C43BB9">
        <w:rPr>
          <w:rFonts w:ascii="Times New Roman" w:hAnsi="Times New Roman" w:cs="Times New Roman"/>
          <w:b w:val="0"/>
          <w:bCs w:val="0"/>
          <w:sz w:val="24"/>
          <w:szCs w:val="24"/>
        </w:rPr>
        <w:t xml:space="preserve"> insurance company</w:t>
      </w:r>
      <w:r w:rsidRPr="00C43BB9">
        <w:rPr>
          <w:rFonts w:ascii="Times New Roman" w:hAnsi="Times New Roman" w:cs="Times New Roman"/>
          <w:b w:val="0"/>
          <w:bCs w:val="0"/>
          <w:sz w:val="24"/>
          <w:szCs w:val="24"/>
        </w:rPr>
        <w:t xml:space="preserve"> Actuaries or equivalent qualification as recognized by the Pakistan Society of Actuaries, or</w:t>
      </w:r>
      <w:r w:rsidR="00E97002" w:rsidRPr="00C43BB9">
        <w:rPr>
          <w:rFonts w:ascii="Times New Roman" w:hAnsi="Times New Roman" w:cs="Times New Roman"/>
          <w:b w:val="0"/>
          <w:bCs w:val="0"/>
          <w:sz w:val="24"/>
          <w:szCs w:val="24"/>
        </w:rPr>
        <w:t xml:space="preserve"> (iii) hold master degree in insurance, Risk Management or Actuarial Science from a university recognized by the Higher Education Commission of Pakistan, with at least </w:t>
      </w:r>
      <w:r w:rsidR="00E97002" w:rsidRPr="00C43BB9">
        <w:rPr>
          <w:rFonts w:ascii="Times New Roman" w:hAnsi="Times New Roman" w:cs="Times New Roman"/>
          <w:b w:val="0"/>
          <w:bCs w:val="0"/>
          <w:spacing w:val="-1"/>
          <w:sz w:val="24"/>
          <w:szCs w:val="24"/>
        </w:rPr>
        <w:t>15</w:t>
      </w:r>
      <w:r w:rsidR="00E97002" w:rsidRPr="00C43BB9">
        <w:rPr>
          <w:rFonts w:ascii="Times New Roman" w:hAnsi="Times New Roman" w:cs="Times New Roman"/>
          <w:b w:val="0"/>
          <w:bCs w:val="0"/>
          <w:spacing w:val="-11"/>
          <w:sz w:val="24"/>
          <w:szCs w:val="24"/>
        </w:rPr>
        <w:t xml:space="preserve"> </w:t>
      </w:r>
      <w:r w:rsidR="00E97002" w:rsidRPr="00C43BB9">
        <w:rPr>
          <w:rFonts w:ascii="Times New Roman" w:hAnsi="Times New Roman" w:cs="Times New Roman"/>
          <w:b w:val="0"/>
          <w:bCs w:val="0"/>
          <w:spacing w:val="-1"/>
          <w:sz w:val="24"/>
          <w:szCs w:val="24"/>
        </w:rPr>
        <w:t>years’</w:t>
      </w:r>
      <w:r w:rsidR="00E97002" w:rsidRPr="00C43BB9">
        <w:rPr>
          <w:rFonts w:ascii="Times New Roman" w:hAnsi="Times New Roman" w:cs="Times New Roman"/>
          <w:b w:val="0"/>
          <w:bCs w:val="0"/>
          <w:spacing w:val="-11"/>
          <w:sz w:val="24"/>
          <w:szCs w:val="24"/>
        </w:rPr>
        <w:t xml:space="preserve"> </w:t>
      </w:r>
      <w:r w:rsidR="00E97002" w:rsidRPr="00C43BB9">
        <w:rPr>
          <w:rFonts w:ascii="Times New Roman" w:hAnsi="Times New Roman" w:cs="Times New Roman"/>
          <w:b w:val="0"/>
          <w:bCs w:val="0"/>
          <w:sz w:val="24"/>
          <w:szCs w:val="24"/>
        </w:rPr>
        <w:t>experience out of which 05 years as a Key Officer or Director or Chief Executive or Principal Officer in the insurance industry or in Insurance Regulator (as defined in Insurance Companies Sound and Prudent Management Regulations, 2012)</w:t>
      </w:r>
    </w:p>
    <w:p w14:paraId="1CCD6C21" w14:textId="68FA353E" w:rsidR="00E2546B" w:rsidRPr="00C43BB9" w:rsidRDefault="00E2546B" w:rsidP="00E97002">
      <w:pPr>
        <w:pStyle w:val="Heading1"/>
        <w:spacing w:before="1"/>
        <w:ind w:left="460"/>
        <w:rPr>
          <w:rFonts w:ascii="Times New Roman" w:hAnsi="Times New Roman" w:cs="Times New Roman"/>
          <w:b w:val="0"/>
          <w:bCs w:val="0"/>
          <w:sz w:val="24"/>
          <w:szCs w:val="24"/>
        </w:rPr>
      </w:pPr>
    </w:p>
    <w:p w14:paraId="0FB9EFEE" w14:textId="4E9F3FF8" w:rsidR="00E2546B" w:rsidRPr="00C43BB9" w:rsidRDefault="00215B67" w:rsidP="00215B67">
      <w:pPr>
        <w:pStyle w:val="Heading1"/>
        <w:spacing w:before="1"/>
        <w:rPr>
          <w:rFonts w:ascii="Times New Roman" w:hAnsi="Times New Roman" w:cs="Times New Roman"/>
          <w:b w:val="0"/>
          <w:bCs w:val="0"/>
          <w:sz w:val="24"/>
          <w:szCs w:val="24"/>
        </w:rPr>
      </w:pPr>
      <w:r w:rsidRPr="00C43BB9">
        <w:rPr>
          <w:rFonts w:ascii="Times New Roman" w:hAnsi="Times New Roman" w:cs="Times New Roman"/>
          <w:b w:val="0"/>
          <w:bCs w:val="0"/>
          <w:sz w:val="24"/>
          <w:szCs w:val="24"/>
        </w:rPr>
        <w:t xml:space="preserve">The candidate must fulfill the eligibility criteria mentioned in the Companies Act, 2017 and conditions as laid down in Insurance Companies (Sound and Prudent Management) Regulations, 2012 and all other applicable </w:t>
      </w:r>
      <w:r w:rsidR="008B1E85" w:rsidRPr="00C43BB9">
        <w:rPr>
          <w:rFonts w:ascii="Times New Roman" w:hAnsi="Times New Roman" w:cs="Times New Roman"/>
          <w:b w:val="0"/>
          <w:bCs w:val="0"/>
          <w:sz w:val="24"/>
          <w:szCs w:val="24"/>
        </w:rPr>
        <w:t>laws and regulations.</w:t>
      </w:r>
    </w:p>
    <w:p w14:paraId="14F20E2A" w14:textId="77777777" w:rsidR="007D2171" w:rsidRPr="00C43BB9" w:rsidRDefault="007D2171" w:rsidP="007D2171">
      <w:pPr>
        <w:pStyle w:val="Heading1"/>
        <w:ind w:left="0"/>
        <w:rPr>
          <w:rFonts w:ascii="Times New Roman" w:hAnsi="Times New Roman" w:cs="Times New Roman"/>
          <w:sz w:val="24"/>
          <w:szCs w:val="24"/>
        </w:rPr>
      </w:pPr>
    </w:p>
    <w:p w14:paraId="7A61075A" w14:textId="0AAF9F8B" w:rsidR="000C2F31" w:rsidRPr="00C43BB9" w:rsidRDefault="00A257F2" w:rsidP="00A257F2">
      <w:pPr>
        <w:pStyle w:val="Heading1"/>
        <w:ind w:left="0"/>
        <w:jc w:val="center"/>
        <w:rPr>
          <w:rFonts w:ascii="Times New Roman" w:hAnsi="Times New Roman" w:cs="Times New Roman"/>
          <w:sz w:val="24"/>
          <w:szCs w:val="24"/>
          <w:u w:val="single"/>
        </w:rPr>
      </w:pPr>
      <w:r w:rsidRPr="00C43BB9">
        <w:rPr>
          <w:rFonts w:ascii="Times New Roman" w:hAnsi="Times New Roman" w:cs="Times New Roman"/>
          <w:sz w:val="24"/>
          <w:szCs w:val="24"/>
          <w:u w:val="single"/>
        </w:rPr>
        <w:t>ROLE</w:t>
      </w:r>
      <w:r w:rsidRPr="00C43BB9">
        <w:rPr>
          <w:rFonts w:ascii="Times New Roman" w:hAnsi="Times New Roman" w:cs="Times New Roman"/>
          <w:spacing w:val="-4"/>
          <w:sz w:val="24"/>
          <w:szCs w:val="24"/>
          <w:u w:val="single"/>
        </w:rPr>
        <w:t xml:space="preserve"> </w:t>
      </w:r>
      <w:r w:rsidRPr="00C43BB9">
        <w:rPr>
          <w:rFonts w:ascii="Times New Roman" w:hAnsi="Times New Roman" w:cs="Times New Roman"/>
          <w:sz w:val="24"/>
          <w:szCs w:val="24"/>
          <w:u w:val="single"/>
        </w:rPr>
        <w:t>AND</w:t>
      </w:r>
      <w:r w:rsidRPr="00C43BB9">
        <w:rPr>
          <w:rFonts w:ascii="Times New Roman" w:hAnsi="Times New Roman" w:cs="Times New Roman"/>
          <w:spacing w:val="-3"/>
          <w:sz w:val="24"/>
          <w:szCs w:val="24"/>
          <w:u w:val="single"/>
        </w:rPr>
        <w:t xml:space="preserve"> </w:t>
      </w:r>
      <w:r w:rsidRPr="00C43BB9">
        <w:rPr>
          <w:rFonts w:ascii="Times New Roman" w:hAnsi="Times New Roman" w:cs="Times New Roman"/>
          <w:sz w:val="24"/>
          <w:szCs w:val="24"/>
          <w:u w:val="single"/>
        </w:rPr>
        <w:t>RESPONSIBILITIES</w:t>
      </w:r>
    </w:p>
    <w:p w14:paraId="46C65C10" w14:textId="77777777" w:rsidR="00A257F2" w:rsidRPr="00C43BB9" w:rsidRDefault="00A257F2">
      <w:pPr>
        <w:pStyle w:val="BodyText"/>
        <w:spacing w:before="11"/>
        <w:rPr>
          <w:rFonts w:ascii="Times New Roman" w:hAnsi="Times New Roman" w:cs="Times New Roman"/>
          <w:sz w:val="24"/>
          <w:szCs w:val="24"/>
        </w:rPr>
      </w:pPr>
    </w:p>
    <w:p w14:paraId="77C44247" w14:textId="71115F06" w:rsidR="007D2171" w:rsidRPr="00C43BB9" w:rsidRDefault="00671E71">
      <w:pPr>
        <w:pStyle w:val="BodyText"/>
        <w:spacing w:before="11"/>
        <w:rPr>
          <w:rFonts w:ascii="Times New Roman" w:hAnsi="Times New Roman" w:cs="Times New Roman"/>
          <w:sz w:val="24"/>
          <w:szCs w:val="24"/>
        </w:rPr>
      </w:pPr>
      <w:r w:rsidRPr="00C43BB9">
        <w:rPr>
          <w:rFonts w:ascii="Times New Roman" w:hAnsi="Times New Roman" w:cs="Times New Roman"/>
          <w:sz w:val="24"/>
          <w:szCs w:val="24"/>
        </w:rPr>
        <w:t xml:space="preserve"> </w:t>
      </w:r>
      <w:r w:rsidR="007D2171" w:rsidRPr="00C43BB9">
        <w:rPr>
          <w:rFonts w:ascii="Times New Roman" w:hAnsi="Times New Roman" w:cs="Times New Roman"/>
          <w:sz w:val="24"/>
          <w:szCs w:val="24"/>
        </w:rPr>
        <w:t xml:space="preserve">Please visit </w:t>
      </w:r>
      <w:hyperlink r:id="rId7">
        <w:r w:rsidR="007D2171" w:rsidRPr="00C43BB9">
          <w:rPr>
            <w:rFonts w:ascii="Times New Roman" w:hAnsi="Times New Roman" w:cs="Times New Roman"/>
            <w:b/>
            <w:bCs/>
            <w:sz w:val="24"/>
            <w:szCs w:val="24"/>
          </w:rPr>
          <w:t>www.plic.com.pk/careers</w:t>
        </w:r>
      </w:hyperlink>
      <w:r w:rsidR="007D2171" w:rsidRPr="00C43BB9">
        <w:rPr>
          <w:rFonts w:ascii="Times New Roman" w:hAnsi="Times New Roman" w:cs="Times New Roman"/>
          <w:sz w:val="24"/>
          <w:szCs w:val="24"/>
        </w:rPr>
        <w:t xml:space="preserve"> for complete job description of Chief Executive Officer.</w:t>
      </w:r>
    </w:p>
    <w:p w14:paraId="3D81F1D0" w14:textId="77777777" w:rsidR="007D2171" w:rsidRPr="00C43BB9" w:rsidRDefault="007D2171">
      <w:pPr>
        <w:pStyle w:val="BodyText"/>
        <w:spacing w:before="11"/>
        <w:rPr>
          <w:rFonts w:ascii="Times New Roman" w:hAnsi="Times New Roman" w:cs="Times New Roman"/>
          <w:sz w:val="24"/>
          <w:szCs w:val="24"/>
        </w:rPr>
      </w:pPr>
    </w:p>
    <w:p w14:paraId="44ED0382" w14:textId="711F613D" w:rsidR="00F245FA" w:rsidRPr="00C43BB9" w:rsidRDefault="00550DF7" w:rsidP="00FD1A56">
      <w:pPr>
        <w:pStyle w:val="Heading1"/>
        <w:rPr>
          <w:rFonts w:ascii="Times New Roman" w:hAnsi="Times New Roman" w:cs="Times New Roman"/>
          <w:b w:val="0"/>
          <w:bCs w:val="0"/>
          <w:sz w:val="24"/>
          <w:szCs w:val="24"/>
        </w:rPr>
      </w:pPr>
      <w:r w:rsidRPr="00C43BB9">
        <w:rPr>
          <w:rFonts w:ascii="Times New Roman" w:hAnsi="Times New Roman" w:cs="Times New Roman"/>
          <w:b w:val="0"/>
          <w:bCs w:val="0"/>
          <w:sz w:val="24"/>
          <w:szCs w:val="24"/>
        </w:rPr>
        <w:t xml:space="preserve">The selection and compensation will be determined by the Board of Directors (BOD). Only shortlisted candidates will be invited for an interview. The candidate shall not be entitled for any TA/DA while appearing for the interview. No person shall be appointed as Chief Executive Officer unless he is a citizen of Pakistan. Dual Nationality holders will not be considered. </w:t>
      </w:r>
    </w:p>
    <w:p w14:paraId="1F1F48D9" w14:textId="77777777" w:rsidR="00FD1A56" w:rsidRPr="00C43BB9" w:rsidRDefault="00FD1A56" w:rsidP="00FD1A56">
      <w:pPr>
        <w:pStyle w:val="Heading1"/>
        <w:rPr>
          <w:rFonts w:ascii="Times New Roman" w:hAnsi="Times New Roman" w:cs="Times New Roman"/>
          <w:b w:val="0"/>
          <w:bCs w:val="0"/>
          <w:sz w:val="24"/>
          <w:szCs w:val="24"/>
        </w:rPr>
      </w:pPr>
    </w:p>
    <w:p w14:paraId="221A739C" w14:textId="77777777" w:rsidR="00566FDC" w:rsidRDefault="00566FDC" w:rsidP="003A5688">
      <w:pPr>
        <w:pStyle w:val="BodyText"/>
        <w:spacing w:line="259" w:lineRule="auto"/>
        <w:ind w:left="100" w:right="113"/>
        <w:jc w:val="both"/>
        <w:rPr>
          <w:rFonts w:ascii="Times New Roman" w:hAnsi="Times New Roman" w:cs="Times New Roman"/>
          <w:sz w:val="24"/>
          <w:szCs w:val="24"/>
        </w:rPr>
      </w:pPr>
    </w:p>
    <w:p w14:paraId="250E89E8" w14:textId="0D201035" w:rsidR="007D2171" w:rsidRPr="00C43BB9" w:rsidRDefault="007D2171" w:rsidP="003A5688">
      <w:pPr>
        <w:pStyle w:val="BodyText"/>
        <w:spacing w:line="259" w:lineRule="auto"/>
        <w:ind w:left="100" w:right="113"/>
        <w:jc w:val="both"/>
        <w:rPr>
          <w:rFonts w:ascii="Times New Roman" w:hAnsi="Times New Roman" w:cs="Times New Roman"/>
          <w:b/>
          <w:bCs/>
          <w:sz w:val="24"/>
          <w:szCs w:val="24"/>
        </w:rPr>
      </w:pPr>
      <w:r w:rsidRPr="00C43BB9">
        <w:rPr>
          <w:rFonts w:ascii="Times New Roman" w:hAnsi="Times New Roman" w:cs="Times New Roman"/>
          <w:sz w:val="24"/>
          <w:szCs w:val="24"/>
        </w:rPr>
        <w:t>Candidates meeting the above criteria may</w:t>
      </w:r>
      <w:r w:rsidR="00671E71" w:rsidRPr="00C43BB9">
        <w:rPr>
          <w:rFonts w:ascii="Times New Roman" w:hAnsi="Times New Roman" w:cs="Times New Roman"/>
          <w:sz w:val="24"/>
          <w:szCs w:val="24"/>
        </w:rPr>
        <w:t xml:space="preserve"> send their application at</w:t>
      </w:r>
      <w:r w:rsidR="00671E71" w:rsidRPr="00C43BB9">
        <w:rPr>
          <w:rFonts w:ascii="Times New Roman" w:hAnsi="Times New Roman" w:cs="Times New Roman"/>
          <w:spacing w:val="1"/>
          <w:sz w:val="24"/>
          <w:szCs w:val="24"/>
        </w:rPr>
        <w:t xml:space="preserve"> </w:t>
      </w:r>
      <w:hyperlink r:id="rId8" w:history="1">
        <w:r w:rsidR="00671E71" w:rsidRPr="00C43BB9">
          <w:rPr>
            <w:rStyle w:val="Hyperlink"/>
            <w:rFonts w:ascii="Times New Roman" w:hAnsi="Times New Roman" w:cs="Times New Roman"/>
            <w:spacing w:val="1"/>
            <w:sz w:val="24"/>
            <w:szCs w:val="24"/>
          </w:rPr>
          <w:t>career@plic.com.pk</w:t>
        </w:r>
      </w:hyperlink>
      <w:r w:rsidR="00671E71" w:rsidRPr="00C43BB9">
        <w:rPr>
          <w:rStyle w:val="Hyperlink"/>
          <w:rFonts w:ascii="Times New Roman" w:hAnsi="Times New Roman" w:cs="Times New Roman"/>
          <w:spacing w:val="1"/>
          <w:sz w:val="24"/>
          <w:szCs w:val="24"/>
        </w:rPr>
        <w:t xml:space="preserve"> </w:t>
      </w:r>
      <w:r w:rsidRPr="00C43BB9">
        <w:rPr>
          <w:rFonts w:ascii="Times New Roman" w:hAnsi="Times New Roman" w:cs="Times New Roman"/>
          <w:sz w:val="24"/>
          <w:szCs w:val="24"/>
        </w:rPr>
        <w:t>along with following</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documents,</w:t>
      </w:r>
      <w:r w:rsidRPr="00C43BB9">
        <w:rPr>
          <w:rFonts w:ascii="Times New Roman" w:hAnsi="Times New Roman" w:cs="Times New Roman"/>
          <w:b/>
          <w:bCs/>
          <w:sz w:val="24"/>
          <w:szCs w:val="24"/>
        </w:rPr>
        <w:t xml:space="preserve"> </w:t>
      </w:r>
      <w:r w:rsidRPr="00C43BB9">
        <w:rPr>
          <w:rFonts w:ascii="Times New Roman" w:hAnsi="Times New Roman" w:cs="Times New Roman"/>
          <w:sz w:val="24"/>
          <w:szCs w:val="24"/>
        </w:rPr>
        <w:t>within 15 days after the publication of this advertisement,</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by</w:t>
      </w:r>
      <w:r w:rsidRPr="00C43BB9">
        <w:rPr>
          <w:rFonts w:ascii="Times New Roman" w:hAnsi="Times New Roman" w:cs="Times New Roman"/>
          <w:spacing w:val="1"/>
          <w:sz w:val="24"/>
          <w:szCs w:val="24"/>
        </w:rPr>
        <w:t xml:space="preserve"> </w:t>
      </w:r>
      <w:r w:rsidR="00671E71" w:rsidRPr="00C43BB9">
        <w:rPr>
          <w:rFonts w:ascii="Times New Roman" w:hAnsi="Times New Roman" w:cs="Times New Roman"/>
          <w:sz w:val="24"/>
          <w:szCs w:val="24"/>
        </w:rPr>
        <w:t xml:space="preserve">mentioning </w:t>
      </w:r>
      <w:r w:rsidRPr="00C43BB9">
        <w:rPr>
          <w:rFonts w:ascii="Times New Roman" w:hAnsi="Times New Roman" w:cs="Times New Roman"/>
          <w:sz w:val="24"/>
          <w:szCs w:val="24"/>
        </w:rPr>
        <w:t>the</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position</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 xml:space="preserve">title </w:t>
      </w:r>
      <w:r w:rsidRPr="00C43BB9">
        <w:rPr>
          <w:rFonts w:ascii="Times New Roman" w:hAnsi="Times New Roman" w:cs="Times New Roman"/>
          <w:b/>
          <w:bCs/>
          <w:sz w:val="24"/>
          <w:szCs w:val="24"/>
        </w:rPr>
        <w:t>“Chief Executive Officer”</w:t>
      </w:r>
      <w:r w:rsidR="003A5688" w:rsidRPr="00C43BB9">
        <w:rPr>
          <w:rFonts w:ascii="Times New Roman" w:hAnsi="Times New Roman" w:cs="Times New Roman"/>
          <w:b/>
          <w:bCs/>
          <w:sz w:val="24"/>
          <w:szCs w:val="24"/>
        </w:rPr>
        <w:t xml:space="preserve">. </w:t>
      </w:r>
      <w:r w:rsidR="00F90715" w:rsidRPr="00C43BB9">
        <w:rPr>
          <w:rFonts w:ascii="Times New Roman" w:hAnsi="Times New Roman" w:cs="Times New Roman"/>
          <w:sz w:val="24"/>
          <w:szCs w:val="24"/>
        </w:rPr>
        <w:t>Application by hand will not be accepted.</w:t>
      </w:r>
    </w:p>
    <w:p w14:paraId="1E0E5E3E" w14:textId="77777777" w:rsidR="007D2171" w:rsidRPr="00C43BB9" w:rsidRDefault="007D2171" w:rsidP="007D2171">
      <w:pPr>
        <w:pStyle w:val="BodyText"/>
        <w:spacing w:line="259" w:lineRule="auto"/>
        <w:ind w:left="100" w:right="113"/>
        <w:jc w:val="both"/>
        <w:rPr>
          <w:rFonts w:ascii="Times New Roman" w:hAnsi="Times New Roman" w:cs="Times New Roman"/>
          <w:sz w:val="24"/>
          <w:szCs w:val="24"/>
        </w:rPr>
      </w:pPr>
    </w:p>
    <w:p w14:paraId="7468477A" w14:textId="77777777" w:rsidR="007D2171" w:rsidRPr="00C43BB9" w:rsidRDefault="007D2171" w:rsidP="00F90715">
      <w:pPr>
        <w:pStyle w:val="ListParagraph"/>
        <w:numPr>
          <w:ilvl w:val="0"/>
          <w:numId w:val="1"/>
        </w:numPr>
        <w:tabs>
          <w:tab w:val="left" w:pos="821"/>
        </w:tabs>
        <w:spacing w:line="259" w:lineRule="auto"/>
        <w:ind w:right="119"/>
        <w:jc w:val="both"/>
        <w:rPr>
          <w:rFonts w:ascii="Times New Roman" w:hAnsi="Times New Roman" w:cs="Times New Roman"/>
          <w:sz w:val="24"/>
          <w:szCs w:val="24"/>
        </w:rPr>
      </w:pPr>
      <w:r w:rsidRPr="00C43BB9">
        <w:rPr>
          <w:rFonts w:ascii="Times New Roman" w:hAnsi="Times New Roman" w:cs="Times New Roman"/>
          <w:sz w:val="24"/>
          <w:szCs w:val="24"/>
        </w:rPr>
        <w:t>Resume stating thereon the educational/ professional qualification, past and present experience</w:t>
      </w:r>
      <w:r w:rsidRPr="00C43BB9">
        <w:rPr>
          <w:rFonts w:ascii="Times New Roman" w:hAnsi="Times New Roman" w:cs="Times New Roman"/>
          <w:spacing w:val="-47"/>
          <w:sz w:val="24"/>
          <w:szCs w:val="24"/>
        </w:rPr>
        <w:t xml:space="preserve"> </w:t>
      </w:r>
      <w:r w:rsidRPr="00C43BB9">
        <w:rPr>
          <w:rFonts w:ascii="Times New Roman" w:hAnsi="Times New Roman" w:cs="Times New Roman"/>
          <w:sz w:val="24"/>
          <w:szCs w:val="24"/>
        </w:rPr>
        <w:t>and</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most</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recently drawn salary</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and</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benefits.</w:t>
      </w:r>
    </w:p>
    <w:p w14:paraId="5F8B14F2" w14:textId="77777777" w:rsidR="007D2171" w:rsidRPr="00C43BB9" w:rsidRDefault="007D2171" w:rsidP="00F90715">
      <w:pPr>
        <w:pStyle w:val="ListParagraph"/>
        <w:numPr>
          <w:ilvl w:val="0"/>
          <w:numId w:val="1"/>
        </w:numPr>
        <w:tabs>
          <w:tab w:val="left" w:pos="821"/>
        </w:tabs>
        <w:spacing w:before="1" w:line="256" w:lineRule="auto"/>
        <w:ind w:right="120"/>
        <w:jc w:val="both"/>
        <w:rPr>
          <w:rFonts w:ascii="Times New Roman" w:hAnsi="Times New Roman" w:cs="Times New Roman"/>
          <w:sz w:val="24"/>
          <w:szCs w:val="24"/>
        </w:rPr>
      </w:pPr>
      <w:r w:rsidRPr="00C43BB9">
        <w:rPr>
          <w:rFonts w:ascii="Times New Roman" w:hAnsi="Times New Roman" w:cs="Times New Roman"/>
          <w:sz w:val="24"/>
          <w:szCs w:val="24"/>
        </w:rPr>
        <w:t>Copies of all educational documents/ professional qualifications (degree, transcript, mark sheets</w:t>
      </w:r>
      <w:r w:rsidRPr="00C43BB9">
        <w:rPr>
          <w:rFonts w:ascii="Times New Roman" w:hAnsi="Times New Roman" w:cs="Times New Roman"/>
          <w:spacing w:val="-47"/>
          <w:sz w:val="24"/>
          <w:szCs w:val="24"/>
        </w:rPr>
        <w:t xml:space="preserve"> </w:t>
      </w:r>
      <w:r w:rsidRPr="00C43BB9">
        <w:rPr>
          <w:rFonts w:ascii="Times New Roman" w:hAnsi="Times New Roman" w:cs="Times New Roman"/>
          <w:sz w:val="24"/>
          <w:szCs w:val="24"/>
        </w:rPr>
        <w:t>etc.)</w:t>
      </w:r>
    </w:p>
    <w:p w14:paraId="3135338A" w14:textId="0BA2E905" w:rsidR="007D2171" w:rsidRPr="00C43BB9" w:rsidRDefault="007D2171" w:rsidP="00F90715">
      <w:pPr>
        <w:pStyle w:val="ListParagraph"/>
        <w:numPr>
          <w:ilvl w:val="0"/>
          <w:numId w:val="1"/>
        </w:numPr>
        <w:tabs>
          <w:tab w:val="left" w:pos="821"/>
        </w:tabs>
        <w:spacing w:before="4"/>
        <w:ind w:hanging="361"/>
        <w:jc w:val="both"/>
        <w:rPr>
          <w:rFonts w:ascii="Times New Roman" w:hAnsi="Times New Roman" w:cs="Times New Roman"/>
          <w:sz w:val="24"/>
          <w:szCs w:val="24"/>
        </w:rPr>
      </w:pPr>
      <w:r w:rsidRPr="00C43BB9">
        <w:rPr>
          <w:rFonts w:ascii="Times New Roman" w:hAnsi="Times New Roman" w:cs="Times New Roman"/>
          <w:sz w:val="24"/>
          <w:szCs w:val="24"/>
        </w:rPr>
        <w:t>Two recent photographs and copy of CNIC</w:t>
      </w:r>
    </w:p>
    <w:p w14:paraId="75AF6B0B" w14:textId="1076A68D" w:rsidR="007D2171" w:rsidRPr="00C43BB9" w:rsidRDefault="003A5688" w:rsidP="00F90715">
      <w:pPr>
        <w:pStyle w:val="ListParagraph"/>
        <w:numPr>
          <w:ilvl w:val="0"/>
          <w:numId w:val="1"/>
        </w:numPr>
        <w:tabs>
          <w:tab w:val="left" w:pos="821"/>
        </w:tabs>
        <w:spacing w:before="4"/>
        <w:ind w:hanging="361"/>
        <w:jc w:val="both"/>
        <w:rPr>
          <w:rFonts w:ascii="Times New Roman" w:hAnsi="Times New Roman" w:cs="Times New Roman"/>
          <w:sz w:val="24"/>
          <w:szCs w:val="24"/>
        </w:rPr>
      </w:pPr>
      <w:r w:rsidRPr="00C43BB9">
        <w:rPr>
          <w:rFonts w:ascii="Times New Roman" w:hAnsi="Times New Roman" w:cs="Times New Roman"/>
          <w:sz w:val="24"/>
          <w:szCs w:val="24"/>
        </w:rPr>
        <w:t xml:space="preserve">Evidence </w:t>
      </w:r>
      <w:r w:rsidR="007D2171" w:rsidRPr="00C43BB9">
        <w:rPr>
          <w:rFonts w:ascii="Times New Roman" w:hAnsi="Times New Roman" w:cs="Times New Roman"/>
          <w:sz w:val="24"/>
          <w:szCs w:val="24"/>
        </w:rPr>
        <w:t>of</w:t>
      </w:r>
      <w:r w:rsidR="007D2171" w:rsidRPr="00C43BB9">
        <w:rPr>
          <w:rFonts w:ascii="Times New Roman" w:hAnsi="Times New Roman" w:cs="Times New Roman"/>
          <w:spacing w:val="-4"/>
          <w:sz w:val="24"/>
          <w:szCs w:val="24"/>
        </w:rPr>
        <w:t xml:space="preserve"> </w:t>
      </w:r>
      <w:r w:rsidR="007D2171" w:rsidRPr="00C43BB9">
        <w:rPr>
          <w:rFonts w:ascii="Times New Roman" w:hAnsi="Times New Roman" w:cs="Times New Roman"/>
          <w:sz w:val="24"/>
          <w:szCs w:val="24"/>
        </w:rPr>
        <w:t>past and</w:t>
      </w:r>
      <w:r w:rsidR="007D2171" w:rsidRPr="00C43BB9">
        <w:rPr>
          <w:rFonts w:ascii="Times New Roman" w:hAnsi="Times New Roman" w:cs="Times New Roman"/>
          <w:spacing w:val="-2"/>
          <w:sz w:val="24"/>
          <w:szCs w:val="24"/>
        </w:rPr>
        <w:t xml:space="preserve"> </w:t>
      </w:r>
      <w:r w:rsidR="007D2171" w:rsidRPr="00C43BB9">
        <w:rPr>
          <w:rFonts w:ascii="Times New Roman" w:hAnsi="Times New Roman" w:cs="Times New Roman"/>
          <w:sz w:val="24"/>
          <w:szCs w:val="24"/>
        </w:rPr>
        <w:t>present</w:t>
      </w:r>
      <w:r w:rsidR="007D2171" w:rsidRPr="00C43BB9">
        <w:rPr>
          <w:rFonts w:ascii="Times New Roman" w:hAnsi="Times New Roman" w:cs="Times New Roman"/>
          <w:spacing w:val="-1"/>
          <w:sz w:val="24"/>
          <w:szCs w:val="24"/>
        </w:rPr>
        <w:t xml:space="preserve"> </w:t>
      </w:r>
      <w:r w:rsidR="007D2171" w:rsidRPr="00C43BB9">
        <w:rPr>
          <w:rFonts w:ascii="Times New Roman" w:hAnsi="Times New Roman" w:cs="Times New Roman"/>
          <w:sz w:val="24"/>
          <w:szCs w:val="24"/>
        </w:rPr>
        <w:t>experience;</w:t>
      </w:r>
      <w:r w:rsidR="007D2171" w:rsidRPr="00C43BB9">
        <w:rPr>
          <w:rFonts w:ascii="Times New Roman" w:hAnsi="Times New Roman" w:cs="Times New Roman"/>
          <w:spacing w:val="-1"/>
          <w:sz w:val="24"/>
          <w:szCs w:val="24"/>
        </w:rPr>
        <w:t xml:space="preserve"> </w:t>
      </w:r>
      <w:r w:rsidR="007D2171" w:rsidRPr="00C43BB9">
        <w:rPr>
          <w:rFonts w:ascii="Times New Roman" w:hAnsi="Times New Roman" w:cs="Times New Roman"/>
          <w:sz w:val="24"/>
          <w:szCs w:val="24"/>
        </w:rPr>
        <w:t>and</w:t>
      </w:r>
    </w:p>
    <w:p w14:paraId="65AA6ABF" w14:textId="447733C7" w:rsidR="007D2171" w:rsidRPr="00C43BB9" w:rsidRDefault="007D2171" w:rsidP="00F90715">
      <w:pPr>
        <w:pStyle w:val="ListParagraph"/>
        <w:numPr>
          <w:ilvl w:val="0"/>
          <w:numId w:val="1"/>
        </w:numPr>
        <w:tabs>
          <w:tab w:val="left" w:pos="821"/>
        </w:tabs>
        <w:spacing w:before="21"/>
        <w:ind w:hanging="361"/>
        <w:jc w:val="both"/>
        <w:rPr>
          <w:rFonts w:ascii="Times New Roman" w:hAnsi="Times New Roman" w:cs="Times New Roman"/>
          <w:sz w:val="24"/>
          <w:szCs w:val="24"/>
        </w:rPr>
      </w:pPr>
      <w:r w:rsidRPr="00C43BB9">
        <w:rPr>
          <w:rFonts w:ascii="Times New Roman" w:hAnsi="Times New Roman" w:cs="Times New Roman"/>
          <w:sz w:val="24"/>
          <w:szCs w:val="24"/>
        </w:rPr>
        <w:t>Any other document</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which</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the</w:t>
      </w:r>
      <w:r w:rsidRPr="00C43BB9">
        <w:rPr>
          <w:rFonts w:ascii="Times New Roman" w:hAnsi="Times New Roman" w:cs="Times New Roman"/>
          <w:spacing w:val="1"/>
          <w:sz w:val="24"/>
          <w:szCs w:val="24"/>
        </w:rPr>
        <w:t xml:space="preserve"> </w:t>
      </w:r>
      <w:r w:rsidRPr="00C43BB9">
        <w:rPr>
          <w:rFonts w:ascii="Times New Roman" w:hAnsi="Times New Roman" w:cs="Times New Roman"/>
          <w:sz w:val="24"/>
          <w:szCs w:val="24"/>
        </w:rPr>
        <w:t>candidate</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deems</w:t>
      </w:r>
      <w:r w:rsidRPr="00C43BB9">
        <w:rPr>
          <w:rFonts w:ascii="Times New Roman" w:hAnsi="Times New Roman" w:cs="Times New Roman"/>
          <w:spacing w:val="-3"/>
          <w:sz w:val="24"/>
          <w:szCs w:val="24"/>
        </w:rPr>
        <w:t xml:space="preserve"> </w:t>
      </w:r>
      <w:r w:rsidRPr="00C43BB9">
        <w:rPr>
          <w:rFonts w:ascii="Times New Roman" w:hAnsi="Times New Roman" w:cs="Times New Roman"/>
          <w:sz w:val="24"/>
          <w:szCs w:val="24"/>
        </w:rPr>
        <w:t>appropriate</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for</w:t>
      </w:r>
      <w:r w:rsidRPr="00C43BB9">
        <w:rPr>
          <w:rFonts w:ascii="Times New Roman" w:hAnsi="Times New Roman" w:cs="Times New Roman"/>
          <w:spacing w:val="-3"/>
          <w:sz w:val="24"/>
          <w:szCs w:val="24"/>
        </w:rPr>
        <w:t xml:space="preserve"> </w:t>
      </w:r>
      <w:r w:rsidRPr="00C43BB9">
        <w:rPr>
          <w:rFonts w:ascii="Times New Roman" w:hAnsi="Times New Roman" w:cs="Times New Roman"/>
          <w:sz w:val="24"/>
          <w:szCs w:val="24"/>
        </w:rPr>
        <w:t>consideration</w:t>
      </w:r>
      <w:r w:rsidRPr="00C43BB9">
        <w:rPr>
          <w:rFonts w:ascii="Times New Roman" w:hAnsi="Times New Roman" w:cs="Times New Roman"/>
          <w:spacing w:val="-3"/>
          <w:sz w:val="24"/>
          <w:szCs w:val="24"/>
        </w:rPr>
        <w:t xml:space="preserve"> </w:t>
      </w:r>
      <w:r w:rsidRPr="00C43BB9">
        <w:rPr>
          <w:rFonts w:ascii="Times New Roman" w:hAnsi="Times New Roman" w:cs="Times New Roman"/>
          <w:sz w:val="24"/>
          <w:szCs w:val="24"/>
        </w:rPr>
        <w:t>of the</w:t>
      </w:r>
      <w:r w:rsidRPr="00C43BB9">
        <w:rPr>
          <w:rFonts w:ascii="Times New Roman" w:hAnsi="Times New Roman" w:cs="Times New Roman"/>
          <w:spacing w:val="-2"/>
          <w:sz w:val="24"/>
          <w:szCs w:val="24"/>
        </w:rPr>
        <w:t xml:space="preserve"> </w:t>
      </w:r>
      <w:r w:rsidRPr="00C43BB9">
        <w:rPr>
          <w:rFonts w:ascii="Times New Roman" w:hAnsi="Times New Roman" w:cs="Times New Roman"/>
          <w:sz w:val="24"/>
          <w:szCs w:val="24"/>
        </w:rPr>
        <w:t>PLICL.</w:t>
      </w:r>
    </w:p>
    <w:p w14:paraId="6871752D" w14:textId="77777777" w:rsidR="000C2F31" w:rsidRDefault="000C2F31">
      <w:pPr>
        <w:pStyle w:val="BodyText"/>
        <w:spacing w:before="4"/>
        <w:rPr>
          <w:rFonts w:ascii="Times New Roman" w:hAnsi="Times New Roman" w:cs="Times New Roman"/>
          <w:sz w:val="24"/>
          <w:szCs w:val="24"/>
        </w:rPr>
      </w:pPr>
    </w:p>
    <w:p w14:paraId="5AB275BF" w14:textId="77777777" w:rsidR="00377DBC" w:rsidRDefault="00377DBC" w:rsidP="00377DBC">
      <w:pPr>
        <w:pStyle w:val="BodyText"/>
        <w:spacing w:before="4"/>
        <w:ind w:left="5760"/>
        <w:rPr>
          <w:rFonts w:ascii="Times New Roman" w:hAnsi="Times New Roman" w:cs="Times New Roman"/>
          <w:sz w:val="24"/>
          <w:szCs w:val="24"/>
        </w:rPr>
      </w:pPr>
    </w:p>
    <w:p w14:paraId="63BD8382" w14:textId="001EE9BF" w:rsidR="00A5353C" w:rsidRDefault="00A5353C" w:rsidP="00A5353C">
      <w:pPr>
        <w:ind w:left="4320" w:right="117" w:firstLine="720"/>
        <w:rPr>
          <w:rFonts w:asciiTheme="majorBidi" w:hAnsiTheme="majorBidi" w:cstheme="majorBidi"/>
          <w:b/>
          <w:bCs/>
          <w:sz w:val="20"/>
          <w:szCs w:val="20"/>
        </w:rPr>
      </w:pPr>
      <w:r>
        <w:rPr>
          <w:rFonts w:asciiTheme="majorBidi" w:hAnsiTheme="majorBidi" w:cstheme="majorBidi"/>
          <w:b/>
          <w:bCs/>
          <w:sz w:val="20"/>
          <w:szCs w:val="20"/>
        </w:rPr>
        <w:t xml:space="preserve">                              -Sd-</w:t>
      </w:r>
    </w:p>
    <w:p w14:paraId="37AF128C" w14:textId="6290B004" w:rsidR="00377DBC" w:rsidRDefault="00377DBC" w:rsidP="00377DBC">
      <w:pPr>
        <w:ind w:left="4320" w:right="117" w:firstLine="720"/>
        <w:rPr>
          <w:rFonts w:asciiTheme="majorBidi" w:hAnsiTheme="majorBidi" w:cstheme="majorBidi"/>
          <w:sz w:val="20"/>
          <w:szCs w:val="20"/>
        </w:rPr>
      </w:pPr>
      <w:r>
        <w:rPr>
          <w:rFonts w:asciiTheme="majorBidi" w:hAnsiTheme="majorBidi" w:cstheme="majorBidi"/>
          <w:b/>
          <w:bCs/>
          <w:sz w:val="20"/>
          <w:szCs w:val="20"/>
        </w:rPr>
        <w:t>Sr. Manager (Human Resource Department)</w:t>
      </w:r>
    </w:p>
    <w:p w14:paraId="52675C13" w14:textId="77777777" w:rsidR="00377DBC" w:rsidRDefault="00377DBC" w:rsidP="00377DBC">
      <w:pPr>
        <w:ind w:left="4320" w:right="117" w:firstLine="720"/>
        <w:rPr>
          <w:rFonts w:asciiTheme="majorBidi" w:hAnsiTheme="majorBidi" w:cstheme="majorBidi"/>
          <w:sz w:val="20"/>
          <w:szCs w:val="20"/>
        </w:rPr>
      </w:pPr>
      <w:r w:rsidRPr="00932754">
        <w:rPr>
          <w:rFonts w:asciiTheme="majorBidi" w:hAnsiTheme="majorBidi" w:cstheme="majorBidi"/>
          <w:sz w:val="20"/>
          <w:szCs w:val="20"/>
        </w:rPr>
        <w:t xml:space="preserve">Postal Life Insurance Company Limited           </w:t>
      </w:r>
    </w:p>
    <w:p w14:paraId="62442F39" w14:textId="77777777" w:rsidR="00377DBC" w:rsidRPr="00932754" w:rsidRDefault="00377DBC" w:rsidP="00377DBC">
      <w:pPr>
        <w:ind w:left="5040" w:right="117"/>
        <w:rPr>
          <w:rFonts w:asciiTheme="majorBidi" w:hAnsiTheme="majorBidi" w:cstheme="majorBidi"/>
          <w:sz w:val="20"/>
          <w:szCs w:val="20"/>
        </w:rPr>
      </w:pPr>
      <w:r>
        <w:rPr>
          <w:rFonts w:asciiTheme="majorBidi" w:hAnsiTheme="majorBidi" w:cstheme="majorBidi"/>
          <w:sz w:val="20"/>
          <w:szCs w:val="20"/>
        </w:rPr>
        <w:t>2</w:t>
      </w:r>
      <w:r>
        <w:rPr>
          <w:rFonts w:asciiTheme="majorBidi" w:hAnsiTheme="majorBidi" w:cstheme="majorBidi"/>
          <w:sz w:val="20"/>
          <w:szCs w:val="20"/>
          <w:vertAlign w:val="superscript"/>
        </w:rPr>
        <w:t xml:space="preserve">nd </w:t>
      </w:r>
      <w:r>
        <w:rPr>
          <w:rFonts w:asciiTheme="majorBidi" w:hAnsiTheme="majorBidi" w:cstheme="majorBidi"/>
          <w:sz w:val="20"/>
          <w:szCs w:val="20"/>
        </w:rPr>
        <w:t xml:space="preserve">floor, </w:t>
      </w:r>
      <w:r w:rsidRPr="00932754">
        <w:rPr>
          <w:rFonts w:asciiTheme="majorBidi" w:hAnsiTheme="majorBidi" w:cstheme="majorBidi"/>
          <w:sz w:val="20"/>
          <w:szCs w:val="20"/>
        </w:rPr>
        <w:t>ECO Postal Staff College, Sector G-8/4, Islamabad</w:t>
      </w:r>
    </w:p>
    <w:p w14:paraId="6CD4943E" w14:textId="62BFF887" w:rsidR="00377DBC" w:rsidRPr="00932754" w:rsidRDefault="00377DBC" w:rsidP="00377DBC">
      <w:pPr>
        <w:ind w:left="4320" w:right="117" w:firstLine="720"/>
        <w:rPr>
          <w:rFonts w:asciiTheme="majorBidi" w:hAnsiTheme="majorBidi" w:cstheme="majorBidi"/>
          <w:sz w:val="20"/>
          <w:szCs w:val="20"/>
        </w:rPr>
      </w:pPr>
      <w:r w:rsidRPr="00932754">
        <w:rPr>
          <w:rFonts w:asciiTheme="majorBidi" w:hAnsiTheme="majorBidi" w:cstheme="majorBidi"/>
          <w:sz w:val="20"/>
          <w:szCs w:val="20"/>
        </w:rPr>
        <w:t>Ph: 051-9</w:t>
      </w:r>
      <w:r>
        <w:rPr>
          <w:rFonts w:asciiTheme="majorBidi" w:hAnsiTheme="majorBidi" w:cstheme="majorBidi"/>
          <w:sz w:val="20"/>
          <w:szCs w:val="20"/>
        </w:rPr>
        <w:t>192910</w:t>
      </w:r>
    </w:p>
    <w:p w14:paraId="4B0EE509" w14:textId="77777777" w:rsidR="00377DBC" w:rsidRDefault="00377DBC" w:rsidP="00377DBC">
      <w:pPr>
        <w:pStyle w:val="BodyText"/>
        <w:spacing w:before="4"/>
        <w:ind w:left="6480"/>
        <w:rPr>
          <w:rFonts w:ascii="Times New Roman" w:hAnsi="Times New Roman" w:cs="Times New Roman"/>
          <w:sz w:val="24"/>
          <w:szCs w:val="24"/>
        </w:rPr>
      </w:pPr>
    </w:p>
    <w:p w14:paraId="63D78684" w14:textId="77777777" w:rsidR="00377DBC" w:rsidRPr="00C43BB9" w:rsidRDefault="00377DBC">
      <w:pPr>
        <w:pStyle w:val="BodyText"/>
        <w:spacing w:before="4"/>
        <w:rPr>
          <w:rFonts w:ascii="Times New Roman" w:hAnsi="Times New Roman" w:cs="Times New Roman"/>
          <w:sz w:val="24"/>
          <w:szCs w:val="24"/>
        </w:rPr>
      </w:pPr>
    </w:p>
    <w:p w14:paraId="460ED070" w14:textId="77777777" w:rsidR="000C2F31" w:rsidRDefault="00000000">
      <w:pPr>
        <w:pStyle w:val="BodyText"/>
        <w:spacing w:before="3"/>
        <w:rPr>
          <w:rFonts w:ascii="Times New Roman" w:hAnsi="Times New Roman" w:cs="Times New Roman"/>
          <w:b/>
          <w:sz w:val="24"/>
          <w:szCs w:val="24"/>
        </w:rPr>
      </w:pPr>
      <w:r>
        <w:rPr>
          <w:rFonts w:ascii="Times New Roman" w:hAnsi="Times New Roman" w:cs="Times New Roman"/>
          <w:sz w:val="24"/>
          <w:szCs w:val="24"/>
        </w:rPr>
        <w:pict w14:anchorId="415F2A49">
          <v:shapetype id="_x0000_t202" coordsize="21600,21600" o:spt="202" path="m,l,21600r21600,l21600,xe">
            <v:stroke joinstyle="miter"/>
            <v:path gradientshapeok="t" o:connecttype="rect"/>
          </v:shapetype>
          <v:shape id="_x0000_s1026" type="#_x0000_t202" style="position:absolute;margin-left:1in;margin-top:17.85pt;width:259.05pt;height:54.8pt;z-index:-251658752;mso-wrap-distance-left:0;mso-wrap-distance-right:0;mso-position-horizontal-relative:page" fillcolor="black" stroked="f">
            <v:textbox inset="0,0,0,0">
              <w:txbxContent>
                <w:p w14:paraId="238137FA" w14:textId="77777777" w:rsidR="000C2F31" w:rsidRPr="00DD7FCA" w:rsidRDefault="006226C5" w:rsidP="00DD7FCA">
                  <w:pPr>
                    <w:spacing w:before="193"/>
                    <w:ind w:left="225" w:right="226" w:firstLine="252"/>
                    <w:jc w:val="center"/>
                    <w:rPr>
                      <w:rFonts w:ascii="Times New Roman" w:hAnsi="Times New Roman" w:cs="Times New Roman"/>
                      <w:b/>
                      <w:sz w:val="24"/>
                      <w:szCs w:val="24"/>
                    </w:rPr>
                  </w:pPr>
                  <w:r w:rsidRPr="00DD7FCA">
                    <w:rPr>
                      <w:rFonts w:ascii="Times New Roman" w:hAnsi="Times New Roman" w:cs="Times New Roman"/>
                      <w:b/>
                      <w:color w:val="FFFFFF"/>
                      <w:sz w:val="24"/>
                      <w:szCs w:val="24"/>
                    </w:rPr>
                    <w:t>WE ARE AN EQUAL OPPORTUNITY EMPLOYER.</w:t>
                  </w:r>
                  <w:r w:rsidRPr="00DD7FCA">
                    <w:rPr>
                      <w:rFonts w:ascii="Times New Roman" w:hAnsi="Times New Roman" w:cs="Times New Roman"/>
                      <w:b/>
                      <w:color w:val="FFFFFF"/>
                      <w:spacing w:val="1"/>
                      <w:sz w:val="24"/>
                      <w:szCs w:val="24"/>
                    </w:rPr>
                    <w:t xml:space="preserve"> </w:t>
                  </w:r>
                  <w:r w:rsidRPr="00DD7FCA">
                    <w:rPr>
                      <w:rFonts w:ascii="Times New Roman" w:hAnsi="Times New Roman" w:cs="Times New Roman"/>
                      <w:b/>
                      <w:color w:val="FFFFFF"/>
                      <w:sz w:val="24"/>
                      <w:szCs w:val="24"/>
                    </w:rPr>
                    <w:t>FEMALE</w:t>
                  </w:r>
                  <w:r w:rsidRPr="00DD7FCA">
                    <w:rPr>
                      <w:rFonts w:ascii="Times New Roman" w:hAnsi="Times New Roman" w:cs="Times New Roman"/>
                      <w:b/>
                      <w:color w:val="FFFFFF"/>
                      <w:spacing w:val="-3"/>
                      <w:sz w:val="24"/>
                      <w:szCs w:val="24"/>
                    </w:rPr>
                    <w:t xml:space="preserve"> </w:t>
                  </w:r>
                  <w:r w:rsidRPr="00DD7FCA">
                    <w:rPr>
                      <w:rFonts w:ascii="Times New Roman" w:hAnsi="Times New Roman" w:cs="Times New Roman"/>
                      <w:b/>
                      <w:color w:val="FFFFFF"/>
                      <w:sz w:val="24"/>
                      <w:szCs w:val="24"/>
                    </w:rPr>
                    <w:t>CANDIDATES</w:t>
                  </w:r>
                  <w:r w:rsidRPr="00DD7FCA">
                    <w:rPr>
                      <w:rFonts w:ascii="Times New Roman" w:hAnsi="Times New Roman" w:cs="Times New Roman"/>
                      <w:b/>
                      <w:color w:val="FFFFFF"/>
                      <w:spacing w:val="-4"/>
                      <w:sz w:val="24"/>
                      <w:szCs w:val="24"/>
                    </w:rPr>
                    <w:t xml:space="preserve"> </w:t>
                  </w:r>
                  <w:r w:rsidRPr="00DD7FCA">
                    <w:rPr>
                      <w:rFonts w:ascii="Times New Roman" w:hAnsi="Times New Roman" w:cs="Times New Roman"/>
                      <w:b/>
                      <w:color w:val="FFFFFF"/>
                      <w:sz w:val="24"/>
                      <w:szCs w:val="24"/>
                    </w:rPr>
                    <w:t>ARE</w:t>
                  </w:r>
                  <w:r w:rsidRPr="00DD7FCA">
                    <w:rPr>
                      <w:rFonts w:ascii="Times New Roman" w:hAnsi="Times New Roman" w:cs="Times New Roman"/>
                      <w:b/>
                      <w:color w:val="FFFFFF"/>
                      <w:spacing w:val="-5"/>
                      <w:sz w:val="24"/>
                      <w:szCs w:val="24"/>
                    </w:rPr>
                    <w:t xml:space="preserve"> </w:t>
                  </w:r>
                  <w:r w:rsidRPr="00DD7FCA">
                    <w:rPr>
                      <w:rFonts w:ascii="Times New Roman" w:hAnsi="Times New Roman" w:cs="Times New Roman"/>
                      <w:b/>
                      <w:color w:val="FFFFFF"/>
                      <w:sz w:val="24"/>
                      <w:szCs w:val="24"/>
                    </w:rPr>
                    <w:t>ENCOURAGED</w:t>
                  </w:r>
                  <w:r w:rsidRPr="00DD7FCA">
                    <w:rPr>
                      <w:rFonts w:ascii="Times New Roman" w:hAnsi="Times New Roman" w:cs="Times New Roman"/>
                      <w:b/>
                      <w:color w:val="FFFFFF"/>
                      <w:spacing w:val="-2"/>
                      <w:sz w:val="24"/>
                      <w:szCs w:val="24"/>
                    </w:rPr>
                    <w:t xml:space="preserve"> </w:t>
                  </w:r>
                  <w:r w:rsidRPr="00DD7FCA">
                    <w:rPr>
                      <w:rFonts w:ascii="Times New Roman" w:hAnsi="Times New Roman" w:cs="Times New Roman"/>
                      <w:b/>
                      <w:color w:val="FFFFFF"/>
                      <w:sz w:val="24"/>
                      <w:szCs w:val="24"/>
                    </w:rPr>
                    <w:t>TO</w:t>
                  </w:r>
                  <w:r w:rsidRPr="00DD7FCA">
                    <w:rPr>
                      <w:rFonts w:ascii="Times New Roman" w:hAnsi="Times New Roman" w:cs="Times New Roman"/>
                      <w:b/>
                      <w:color w:val="FFFFFF"/>
                      <w:spacing w:val="-4"/>
                      <w:sz w:val="24"/>
                      <w:szCs w:val="24"/>
                    </w:rPr>
                    <w:t xml:space="preserve"> </w:t>
                  </w:r>
                  <w:r w:rsidRPr="00DD7FCA">
                    <w:rPr>
                      <w:rFonts w:ascii="Times New Roman" w:hAnsi="Times New Roman" w:cs="Times New Roman"/>
                      <w:b/>
                      <w:color w:val="FFFFFF"/>
                      <w:sz w:val="24"/>
                      <w:szCs w:val="24"/>
                    </w:rPr>
                    <w:t>APPLY.</w:t>
                  </w:r>
                </w:p>
              </w:txbxContent>
            </v:textbox>
            <w10:wrap type="topAndBottom" anchorx="page"/>
          </v:shape>
        </w:pict>
      </w:r>
    </w:p>
    <w:p w14:paraId="73E6F49C" w14:textId="77777777" w:rsidR="005432FE" w:rsidRPr="005432FE" w:rsidRDefault="005432FE" w:rsidP="005432FE"/>
    <w:p w14:paraId="6AFF640D" w14:textId="77777777" w:rsidR="005432FE" w:rsidRPr="005432FE" w:rsidRDefault="005432FE" w:rsidP="005432FE"/>
    <w:p w14:paraId="52654989" w14:textId="77777777" w:rsidR="005432FE" w:rsidRPr="005432FE" w:rsidRDefault="005432FE" w:rsidP="005432FE"/>
    <w:p w14:paraId="597D6732" w14:textId="77777777" w:rsidR="005432FE" w:rsidRPr="005432FE" w:rsidRDefault="005432FE" w:rsidP="005432FE"/>
    <w:p w14:paraId="2BED01E7" w14:textId="1D82A3C7" w:rsidR="005432FE" w:rsidRDefault="005432FE" w:rsidP="005432FE">
      <w:pPr>
        <w:tabs>
          <w:tab w:val="left" w:pos="6510"/>
        </w:tabs>
      </w:pPr>
      <w:r>
        <w:tab/>
      </w:r>
    </w:p>
    <w:p w14:paraId="37D1CADB" w14:textId="77777777" w:rsidR="005432FE" w:rsidRDefault="005432FE">
      <w:r>
        <w:br w:type="page"/>
      </w:r>
    </w:p>
    <w:p w14:paraId="728E59CD" w14:textId="77777777" w:rsidR="005432FE" w:rsidRPr="005432FE" w:rsidRDefault="005432FE" w:rsidP="005432FE">
      <w:pPr>
        <w:widowControl/>
        <w:autoSpaceDE/>
        <w:autoSpaceDN/>
        <w:rPr>
          <w:rFonts w:ascii="Times New Roman" w:eastAsia="Times New Roman" w:hAnsi="Times New Roman" w:cs="Times New Roman"/>
          <w:bCs/>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325"/>
      </w:tblGrid>
      <w:tr w:rsidR="005432FE" w:rsidRPr="005432FE" w14:paraId="3D2E7C41" w14:textId="77777777" w:rsidTr="005432FE">
        <w:tc>
          <w:tcPr>
            <w:tcW w:w="3025" w:type="dxa"/>
            <w:shd w:val="clear" w:color="auto" w:fill="8EAADB"/>
            <w:vAlign w:val="center"/>
          </w:tcPr>
          <w:p w14:paraId="5A17F699" w14:textId="77777777" w:rsidR="005432FE" w:rsidRPr="005432FE" w:rsidRDefault="005432FE" w:rsidP="005432FE">
            <w:pPr>
              <w:widowControl/>
              <w:autoSpaceDE/>
              <w:autoSpaceDN/>
              <w:jc w:val="center"/>
              <w:rPr>
                <w:rFonts w:ascii="Times New Roman" w:eastAsia="Arial Unicode MS" w:hAnsi="Times New Roman" w:cs="Times New Roman"/>
                <w:b/>
                <w:sz w:val="24"/>
                <w:szCs w:val="24"/>
              </w:rPr>
            </w:pPr>
            <w:r w:rsidRPr="005432FE">
              <w:rPr>
                <w:rFonts w:ascii="Times New Roman" w:eastAsia="Arial Unicode MS" w:hAnsi="Times New Roman" w:cs="Times New Roman"/>
                <w:b/>
                <w:sz w:val="28"/>
                <w:szCs w:val="28"/>
              </w:rPr>
              <w:t>Postal Life Insurance Company Limited</w:t>
            </w:r>
          </w:p>
        </w:tc>
        <w:tc>
          <w:tcPr>
            <w:tcW w:w="7325" w:type="dxa"/>
            <w:shd w:val="clear" w:color="auto" w:fill="8EAADB"/>
            <w:vAlign w:val="center"/>
          </w:tcPr>
          <w:p w14:paraId="645C1F6D" w14:textId="77777777" w:rsidR="005432FE" w:rsidRPr="005432FE" w:rsidRDefault="005432FE" w:rsidP="005432FE">
            <w:pPr>
              <w:widowControl/>
              <w:autoSpaceDE/>
              <w:autoSpaceDN/>
              <w:jc w:val="center"/>
              <w:rPr>
                <w:rFonts w:ascii="Times New Roman" w:eastAsia="Arial Unicode MS" w:hAnsi="Times New Roman" w:cs="Times New Roman"/>
                <w:b/>
                <w:sz w:val="32"/>
                <w:szCs w:val="32"/>
              </w:rPr>
            </w:pPr>
            <w:r w:rsidRPr="005432FE">
              <w:rPr>
                <w:rFonts w:ascii="Times New Roman" w:eastAsia="Arial Unicode MS" w:hAnsi="Times New Roman" w:cs="Times New Roman"/>
                <w:b/>
                <w:sz w:val="32"/>
                <w:szCs w:val="32"/>
              </w:rPr>
              <w:t>Job Description</w:t>
            </w:r>
          </w:p>
        </w:tc>
      </w:tr>
      <w:tr w:rsidR="005432FE" w:rsidRPr="005432FE" w14:paraId="13DA025A" w14:textId="77777777" w:rsidTr="005432FE">
        <w:tc>
          <w:tcPr>
            <w:tcW w:w="3025" w:type="dxa"/>
            <w:shd w:val="clear" w:color="auto" w:fill="auto"/>
          </w:tcPr>
          <w:p w14:paraId="3B61936B" w14:textId="77777777" w:rsidR="005432FE" w:rsidRPr="005432FE" w:rsidRDefault="005432FE" w:rsidP="005432FE">
            <w:pPr>
              <w:widowControl/>
              <w:autoSpaceDE/>
              <w:autoSpaceDN/>
              <w:rPr>
                <w:rFonts w:ascii="Times New Roman" w:eastAsia="Arial Unicode MS" w:hAnsi="Times New Roman" w:cs="Times New Roman"/>
                <w:b/>
                <w:sz w:val="24"/>
                <w:szCs w:val="24"/>
              </w:rPr>
            </w:pPr>
            <w:r w:rsidRPr="005432FE">
              <w:rPr>
                <w:rFonts w:ascii="Times New Roman" w:eastAsia="Arial Unicode MS" w:hAnsi="Times New Roman" w:cs="Times New Roman"/>
                <w:b/>
                <w:sz w:val="24"/>
                <w:szCs w:val="24"/>
              </w:rPr>
              <w:t>Job Title</w:t>
            </w:r>
          </w:p>
        </w:tc>
        <w:tc>
          <w:tcPr>
            <w:tcW w:w="7325" w:type="dxa"/>
            <w:shd w:val="clear" w:color="auto" w:fill="auto"/>
          </w:tcPr>
          <w:p w14:paraId="2961467D" w14:textId="77777777" w:rsidR="005432FE" w:rsidRPr="005432FE" w:rsidRDefault="005432FE" w:rsidP="005432FE">
            <w:pPr>
              <w:widowControl/>
              <w:autoSpaceDE/>
              <w:autoSpaceDN/>
              <w:rPr>
                <w:rFonts w:ascii="Times New Roman" w:eastAsia="Arial Unicode MS" w:hAnsi="Times New Roman" w:cs="Times New Roman"/>
                <w:sz w:val="24"/>
                <w:szCs w:val="24"/>
              </w:rPr>
            </w:pPr>
            <w:r w:rsidRPr="005432FE">
              <w:rPr>
                <w:rFonts w:ascii="Times New Roman" w:eastAsia="Arial Unicode MS" w:hAnsi="Times New Roman" w:cs="Times New Roman"/>
                <w:sz w:val="24"/>
                <w:szCs w:val="24"/>
              </w:rPr>
              <w:t>Chief Executive Officer (CEO)</w:t>
            </w:r>
          </w:p>
        </w:tc>
      </w:tr>
      <w:tr w:rsidR="005432FE" w:rsidRPr="005432FE" w14:paraId="1225896C" w14:textId="77777777" w:rsidTr="005432FE">
        <w:tc>
          <w:tcPr>
            <w:tcW w:w="3025" w:type="dxa"/>
            <w:shd w:val="clear" w:color="auto" w:fill="auto"/>
          </w:tcPr>
          <w:p w14:paraId="2D99017A" w14:textId="77777777" w:rsidR="005432FE" w:rsidRPr="005432FE" w:rsidRDefault="005432FE" w:rsidP="005432FE">
            <w:pPr>
              <w:widowControl/>
              <w:autoSpaceDE/>
              <w:autoSpaceDN/>
              <w:rPr>
                <w:rFonts w:ascii="Times New Roman" w:eastAsia="Arial Unicode MS" w:hAnsi="Times New Roman" w:cs="Times New Roman"/>
                <w:b/>
                <w:sz w:val="24"/>
                <w:szCs w:val="24"/>
              </w:rPr>
            </w:pPr>
            <w:r w:rsidRPr="005432FE">
              <w:rPr>
                <w:rFonts w:ascii="Times New Roman" w:eastAsia="Arial Unicode MS" w:hAnsi="Times New Roman" w:cs="Times New Roman"/>
                <w:b/>
                <w:sz w:val="24"/>
                <w:szCs w:val="24"/>
              </w:rPr>
              <w:t>Location</w:t>
            </w:r>
          </w:p>
        </w:tc>
        <w:tc>
          <w:tcPr>
            <w:tcW w:w="7325" w:type="dxa"/>
            <w:shd w:val="clear" w:color="auto" w:fill="auto"/>
          </w:tcPr>
          <w:p w14:paraId="61DA636F" w14:textId="77777777" w:rsidR="005432FE" w:rsidRPr="005432FE" w:rsidRDefault="005432FE" w:rsidP="005432FE">
            <w:pPr>
              <w:widowControl/>
              <w:autoSpaceDE/>
              <w:autoSpaceDN/>
              <w:rPr>
                <w:rFonts w:ascii="Times New Roman" w:eastAsia="Arial Unicode MS" w:hAnsi="Times New Roman" w:cs="Times New Roman"/>
                <w:sz w:val="24"/>
                <w:szCs w:val="24"/>
              </w:rPr>
            </w:pPr>
            <w:r w:rsidRPr="005432FE">
              <w:rPr>
                <w:rFonts w:ascii="Times New Roman" w:eastAsia="Arial Unicode MS" w:hAnsi="Times New Roman" w:cs="Times New Roman"/>
                <w:sz w:val="24"/>
                <w:szCs w:val="24"/>
              </w:rPr>
              <w:t>Islamabad</w:t>
            </w:r>
          </w:p>
        </w:tc>
      </w:tr>
      <w:tr w:rsidR="005432FE" w:rsidRPr="005432FE" w14:paraId="1D171695" w14:textId="77777777" w:rsidTr="005432FE">
        <w:tc>
          <w:tcPr>
            <w:tcW w:w="10350" w:type="dxa"/>
            <w:gridSpan w:val="2"/>
            <w:tcBorders>
              <w:bottom w:val="single" w:sz="4" w:space="0" w:color="auto"/>
            </w:tcBorders>
            <w:shd w:val="clear" w:color="auto" w:fill="DEEAF6"/>
          </w:tcPr>
          <w:p w14:paraId="45159D85"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Overview</w:t>
            </w:r>
          </w:p>
          <w:p w14:paraId="6948D460" w14:textId="77777777" w:rsidR="005432FE" w:rsidRPr="005432FE" w:rsidRDefault="005432FE" w:rsidP="005432FE">
            <w:pPr>
              <w:widowControl/>
              <w:autoSpaceDE/>
              <w:autoSpaceDN/>
              <w:jc w:val="both"/>
              <w:rPr>
                <w:rFonts w:ascii="Times New Roman" w:eastAsia="Arial Unicode MS" w:hAnsi="Times New Roman" w:cs="Times New Roman"/>
                <w:sz w:val="24"/>
                <w:szCs w:val="24"/>
              </w:rPr>
            </w:pPr>
            <w:r w:rsidRPr="005432FE">
              <w:rPr>
                <w:rFonts w:ascii="Times New Roman" w:eastAsia="Arial Unicode MS" w:hAnsi="Times New Roman" w:cs="Times New Roman"/>
                <w:sz w:val="24"/>
                <w:szCs w:val="24"/>
              </w:rPr>
              <w:t>The ideal CEO for PLICL will be a visionary leader with a proven track record in insurance industry transformation and growth, skilled at navigating regulatory environments and driving modernization in legacy organizations. They will combine strategic foresight, technical expertise, and a people-centric leadership style to turn PLIC into a leading insurance provider in Pakistan.</w:t>
            </w:r>
          </w:p>
          <w:p w14:paraId="2A0857A5" w14:textId="77777777" w:rsidR="005432FE" w:rsidRPr="005432FE" w:rsidRDefault="005432FE" w:rsidP="005432FE">
            <w:pPr>
              <w:widowControl/>
              <w:autoSpaceDE/>
              <w:autoSpaceDN/>
              <w:rPr>
                <w:rFonts w:ascii="Times New Roman" w:eastAsia="Arial Unicode MS" w:hAnsi="Times New Roman" w:cs="Times New Roman"/>
                <w:sz w:val="24"/>
                <w:szCs w:val="24"/>
              </w:rPr>
            </w:pPr>
          </w:p>
        </w:tc>
      </w:tr>
      <w:tr w:rsidR="005432FE" w:rsidRPr="005432FE" w14:paraId="0E211D58" w14:textId="77777777" w:rsidTr="005432FE">
        <w:tc>
          <w:tcPr>
            <w:tcW w:w="10350" w:type="dxa"/>
            <w:gridSpan w:val="2"/>
            <w:shd w:val="clear" w:color="auto" w:fill="auto"/>
          </w:tcPr>
          <w:p w14:paraId="19CA0A1A"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Roles and Responsibilities</w:t>
            </w:r>
          </w:p>
          <w:p w14:paraId="76F25538"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Strategic Leadership</w:t>
            </w:r>
          </w:p>
          <w:p w14:paraId="49BC3403"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Develop and execute PLIC’s </w:t>
            </w:r>
            <w:r w:rsidRPr="005432FE">
              <w:rPr>
                <w:rFonts w:ascii="Times New Roman" w:eastAsia="Times New Roman" w:hAnsi="Times New Roman" w:cs="Times New Roman"/>
                <w:b/>
                <w:bCs/>
                <w:lang w:val="en-US"/>
              </w:rPr>
              <w:t>long-term vision and mission</w:t>
            </w:r>
            <w:r w:rsidRPr="005432FE">
              <w:rPr>
                <w:rFonts w:ascii="Times New Roman" w:eastAsia="Times New Roman" w:hAnsi="Times New Roman" w:cs="Times New Roman"/>
                <w:bCs/>
                <w:lang w:val="en-US"/>
              </w:rPr>
              <w:t xml:space="preserve"> as an independent entity, aligning with board directives.</w:t>
            </w:r>
          </w:p>
          <w:p w14:paraId="54243BDE"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Lead the development and implementation of </w:t>
            </w:r>
            <w:r w:rsidRPr="005432FE">
              <w:rPr>
                <w:rFonts w:ascii="Times New Roman" w:eastAsia="Times New Roman" w:hAnsi="Times New Roman" w:cs="Times New Roman"/>
                <w:b/>
                <w:bCs/>
                <w:lang w:val="en-US"/>
              </w:rPr>
              <w:t>short- and long-term strategies</w:t>
            </w:r>
            <w:r w:rsidRPr="005432FE">
              <w:rPr>
                <w:rFonts w:ascii="Times New Roman" w:eastAsia="Times New Roman" w:hAnsi="Times New Roman" w:cs="Times New Roman"/>
                <w:bCs/>
                <w:lang w:val="en-US"/>
              </w:rPr>
              <w:t xml:space="preserve"> for the company’s growth and market expansion.</w:t>
            </w:r>
          </w:p>
          <w:p w14:paraId="0D199941"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Translate the board’s strategic goals into actionable, measurable, and time-bound corporate plans.</w:t>
            </w:r>
          </w:p>
          <w:p w14:paraId="2A1911C8"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Operational Management</w:t>
            </w:r>
          </w:p>
          <w:p w14:paraId="1ECBDDDB"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Supervise the </w:t>
            </w:r>
            <w:r w:rsidRPr="005432FE">
              <w:rPr>
                <w:rFonts w:ascii="Times New Roman" w:eastAsia="Times New Roman" w:hAnsi="Times New Roman" w:cs="Times New Roman"/>
                <w:b/>
                <w:bCs/>
                <w:lang w:val="en-US"/>
              </w:rPr>
              <w:t>operationalization of the spinout</w:t>
            </w:r>
            <w:r w:rsidRPr="005432FE">
              <w:rPr>
                <w:rFonts w:ascii="Times New Roman" w:eastAsia="Times New Roman" w:hAnsi="Times New Roman" w:cs="Times New Roman"/>
                <w:bCs/>
                <w:lang w:val="en-US"/>
              </w:rPr>
              <w:t>, including the transfer of assets, liabilities, statutory funds, reserves, and manpower.</w:t>
            </w:r>
          </w:p>
          <w:p w14:paraId="0E0AD6E1"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Oversee the </w:t>
            </w:r>
            <w:r w:rsidRPr="005432FE">
              <w:rPr>
                <w:rFonts w:ascii="Times New Roman" w:eastAsia="Times New Roman" w:hAnsi="Times New Roman" w:cs="Times New Roman"/>
                <w:b/>
                <w:bCs/>
                <w:lang w:val="en-US"/>
              </w:rPr>
              <w:t>modernization and digitization</w:t>
            </w:r>
            <w:r w:rsidRPr="005432FE">
              <w:rPr>
                <w:rFonts w:ascii="Times New Roman" w:eastAsia="Times New Roman" w:hAnsi="Times New Roman" w:cs="Times New Roman"/>
                <w:bCs/>
                <w:lang w:val="en-US"/>
              </w:rPr>
              <w:t xml:space="preserve"> of insurance services to improve customer engagement and operational efficiency.</w:t>
            </w:r>
          </w:p>
          <w:p w14:paraId="50E231AE"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Establish robust systems for quality control, process improvement, and governance.</w:t>
            </w:r>
          </w:p>
          <w:p w14:paraId="1098C60B"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Business Development</w:t>
            </w:r>
          </w:p>
          <w:p w14:paraId="4FF241B4"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Capitalize on PLIC’s competitive edge, including its extensive network, to penetrate underserved markets and increase </w:t>
            </w:r>
            <w:r w:rsidRPr="005432FE">
              <w:rPr>
                <w:rFonts w:ascii="Times New Roman" w:eastAsia="Times New Roman" w:hAnsi="Times New Roman" w:cs="Times New Roman"/>
                <w:b/>
                <w:bCs/>
                <w:lang w:val="en-US"/>
              </w:rPr>
              <w:t>insurance coverage in rural and semi-urban areas</w:t>
            </w:r>
            <w:r w:rsidRPr="005432FE">
              <w:rPr>
                <w:rFonts w:ascii="Times New Roman" w:eastAsia="Times New Roman" w:hAnsi="Times New Roman" w:cs="Times New Roman"/>
                <w:bCs/>
                <w:lang w:val="en-US"/>
              </w:rPr>
              <w:t>.</w:t>
            </w:r>
          </w:p>
          <w:p w14:paraId="1BCF6897"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Lead the launch of </w:t>
            </w:r>
            <w:r w:rsidRPr="005432FE">
              <w:rPr>
                <w:rFonts w:ascii="Times New Roman" w:eastAsia="Times New Roman" w:hAnsi="Times New Roman" w:cs="Times New Roman"/>
                <w:b/>
                <w:bCs/>
                <w:lang w:val="en-US"/>
              </w:rPr>
              <w:t>innovative insurance products</w:t>
            </w:r>
            <w:r w:rsidRPr="005432FE">
              <w:rPr>
                <w:rFonts w:ascii="Times New Roman" w:eastAsia="Times New Roman" w:hAnsi="Times New Roman" w:cs="Times New Roman"/>
                <w:bCs/>
                <w:lang w:val="en-US"/>
              </w:rPr>
              <w:t>, tailored to evolving customer needs.</w:t>
            </w:r>
          </w:p>
          <w:p w14:paraId="7EEC264B"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Develop strategic partnerships with financial institutions, </w:t>
            </w:r>
            <w:proofErr w:type="spellStart"/>
            <w:r w:rsidRPr="005432FE">
              <w:rPr>
                <w:rFonts w:ascii="Times New Roman" w:eastAsia="Times New Roman" w:hAnsi="Times New Roman" w:cs="Times New Roman"/>
                <w:bCs/>
                <w:lang w:val="en-US"/>
              </w:rPr>
              <w:t>insurtech</w:t>
            </w:r>
            <w:proofErr w:type="spellEnd"/>
            <w:r w:rsidRPr="005432FE">
              <w:rPr>
                <w:rFonts w:ascii="Times New Roman" w:eastAsia="Times New Roman" w:hAnsi="Times New Roman" w:cs="Times New Roman"/>
                <w:bCs/>
                <w:lang w:val="en-US"/>
              </w:rPr>
              <w:t xml:space="preserve"> companies, and government entities to grow the business.</w:t>
            </w:r>
          </w:p>
          <w:p w14:paraId="4486095A"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Stakeholder Relations</w:t>
            </w:r>
          </w:p>
          <w:p w14:paraId="65219025"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Represent PLIC at </w:t>
            </w:r>
            <w:r w:rsidRPr="005432FE">
              <w:rPr>
                <w:rFonts w:ascii="Times New Roman" w:eastAsia="Times New Roman" w:hAnsi="Times New Roman" w:cs="Times New Roman"/>
                <w:b/>
                <w:bCs/>
                <w:lang w:val="en-US"/>
              </w:rPr>
              <w:t>industry forums, government meetings, and public events</w:t>
            </w:r>
            <w:r w:rsidRPr="005432FE">
              <w:rPr>
                <w:rFonts w:ascii="Times New Roman" w:eastAsia="Times New Roman" w:hAnsi="Times New Roman" w:cs="Times New Roman"/>
                <w:bCs/>
                <w:lang w:val="en-US"/>
              </w:rPr>
              <w:t>, enhancing the company’s reputation and influence.</w:t>
            </w:r>
          </w:p>
          <w:p w14:paraId="53A3BC19"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Build and maintain productive relationships with:</w:t>
            </w:r>
          </w:p>
          <w:p w14:paraId="4B73F10F" w14:textId="77777777" w:rsidR="005432FE" w:rsidRPr="005432FE" w:rsidRDefault="005432FE" w:rsidP="005432FE">
            <w:pPr>
              <w:widowControl/>
              <w:numPr>
                <w:ilvl w:val="2"/>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Regulators (SECP, Ministry of Finance, etc.).</w:t>
            </w:r>
          </w:p>
          <w:p w14:paraId="39F3AE75" w14:textId="77777777" w:rsidR="005432FE" w:rsidRPr="005432FE" w:rsidRDefault="005432FE" w:rsidP="005432FE">
            <w:pPr>
              <w:widowControl/>
              <w:numPr>
                <w:ilvl w:val="2"/>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Strategic partners.</w:t>
            </w:r>
          </w:p>
          <w:p w14:paraId="54788875" w14:textId="77777777" w:rsidR="005432FE" w:rsidRPr="005432FE" w:rsidRDefault="005432FE" w:rsidP="005432FE">
            <w:pPr>
              <w:widowControl/>
              <w:numPr>
                <w:ilvl w:val="2"/>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lastRenderedPageBreak/>
              <w:t>Shareholders and Board of Directors.</w:t>
            </w:r>
          </w:p>
          <w:p w14:paraId="2F17D50F"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Team Leadership and Culture Building</w:t>
            </w:r>
          </w:p>
          <w:p w14:paraId="40557126"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Recruit, develop, and retain a </w:t>
            </w:r>
            <w:r w:rsidRPr="005432FE">
              <w:rPr>
                <w:rFonts w:ascii="Times New Roman" w:eastAsia="Times New Roman" w:hAnsi="Times New Roman" w:cs="Times New Roman"/>
                <w:b/>
                <w:bCs/>
                <w:lang w:val="en-US"/>
              </w:rPr>
              <w:t>high-performing executive team</w:t>
            </w:r>
            <w:r w:rsidRPr="005432FE">
              <w:rPr>
                <w:rFonts w:ascii="Times New Roman" w:eastAsia="Times New Roman" w:hAnsi="Times New Roman" w:cs="Times New Roman"/>
                <w:bCs/>
                <w:lang w:val="en-US"/>
              </w:rPr>
              <w:t>, creating a culture of innovation, accountability, and excellence.</w:t>
            </w:r>
          </w:p>
          <w:p w14:paraId="28E28A56"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Implement effective </w:t>
            </w:r>
            <w:r w:rsidRPr="005432FE">
              <w:rPr>
                <w:rFonts w:ascii="Times New Roman" w:eastAsia="Times New Roman" w:hAnsi="Times New Roman" w:cs="Times New Roman"/>
                <w:b/>
                <w:bCs/>
                <w:lang w:val="en-US"/>
              </w:rPr>
              <w:t>remuneration and reward systems</w:t>
            </w:r>
            <w:r w:rsidRPr="005432FE">
              <w:rPr>
                <w:rFonts w:ascii="Times New Roman" w:eastAsia="Times New Roman" w:hAnsi="Times New Roman" w:cs="Times New Roman"/>
                <w:bCs/>
                <w:lang w:val="en-US"/>
              </w:rPr>
              <w:t xml:space="preserve"> to drive performance and engagement.</w:t>
            </w:r>
          </w:p>
          <w:p w14:paraId="15E1BC51"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Financial Oversight</w:t>
            </w:r>
          </w:p>
          <w:p w14:paraId="10023650"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Oversee financial planning, including budgeting, investment strategies, and resource allocation.</w:t>
            </w:r>
          </w:p>
          <w:p w14:paraId="3FEA4818"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Ensure the company achieves profitability targets while adhering to cost-efficiency measures.</w:t>
            </w:r>
          </w:p>
          <w:p w14:paraId="19DCA0EE"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Monitor key financial metrics (e.g., solvency ratio, loss ratio, premium growth).</w:t>
            </w:r>
          </w:p>
          <w:p w14:paraId="401686A1" w14:textId="77777777" w:rsidR="005432FE" w:rsidRPr="005432FE" w:rsidRDefault="005432FE" w:rsidP="005432FE">
            <w:pPr>
              <w:widowControl/>
              <w:numPr>
                <w:ilvl w:val="0"/>
                <w:numId w:val="3"/>
              </w:numPr>
              <w:autoSpaceDE/>
              <w:autoSpaceDN/>
              <w:spacing w:before="120" w:after="100"/>
              <w:ind w:left="446"/>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Governance and Compliance</w:t>
            </w:r>
          </w:p>
          <w:p w14:paraId="3B37A2DC"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Ensure compliance with </w:t>
            </w:r>
            <w:r w:rsidRPr="005432FE">
              <w:rPr>
                <w:rFonts w:ascii="Times New Roman" w:eastAsia="Times New Roman" w:hAnsi="Times New Roman" w:cs="Times New Roman"/>
                <w:b/>
                <w:bCs/>
                <w:lang w:val="en-US"/>
              </w:rPr>
              <w:t>local and international insurance regulations</w:t>
            </w:r>
            <w:r w:rsidRPr="005432FE">
              <w:rPr>
                <w:rFonts w:ascii="Times New Roman" w:eastAsia="Times New Roman" w:hAnsi="Times New Roman" w:cs="Times New Roman"/>
                <w:bCs/>
                <w:lang w:val="en-US"/>
              </w:rPr>
              <w:t>, maintaining strong relationships with SECP and other regulators.</w:t>
            </w:r>
          </w:p>
          <w:p w14:paraId="606F99A0"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Implement a </w:t>
            </w:r>
            <w:r w:rsidRPr="005432FE">
              <w:rPr>
                <w:rFonts w:ascii="Times New Roman" w:eastAsia="Times New Roman" w:hAnsi="Times New Roman" w:cs="Times New Roman"/>
                <w:b/>
                <w:bCs/>
                <w:lang w:val="en-US"/>
              </w:rPr>
              <w:t>risk management framework</w:t>
            </w:r>
            <w:r w:rsidRPr="005432FE">
              <w:rPr>
                <w:rFonts w:ascii="Times New Roman" w:eastAsia="Times New Roman" w:hAnsi="Times New Roman" w:cs="Times New Roman"/>
                <w:bCs/>
                <w:lang w:val="en-US"/>
              </w:rPr>
              <w:t xml:space="preserve"> to identify and mitigate risks across operations and investments.</w:t>
            </w:r>
          </w:p>
          <w:p w14:paraId="346588CF" w14:textId="77777777" w:rsidR="005432FE" w:rsidRPr="005432FE" w:rsidRDefault="005432FE" w:rsidP="005432FE">
            <w:pPr>
              <w:widowControl/>
              <w:numPr>
                <w:ilvl w:val="1"/>
                <w:numId w:val="3"/>
              </w:numPr>
              <w:autoSpaceDE/>
              <w:autoSpaceDN/>
              <w:spacing w:before="120" w:after="100"/>
              <w:rPr>
                <w:rFonts w:ascii="Times New Roman" w:eastAsia="Times New Roman" w:hAnsi="Times New Roman" w:cs="Times New Roman"/>
                <w:bCs/>
                <w:lang w:val="en-US"/>
              </w:rPr>
            </w:pPr>
            <w:r w:rsidRPr="005432FE">
              <w:rPr>
                <w:rFonts w:ascii="Times New Roman" w:eastAsia="Times New Roman" w:hAnsi="Times New Roman" w:cs="Times New Roman"/>
                <w:bCs/>
                <w:lang w:val="en-US"/>
              </w:rPr>
              <w:t xml:space="preserve">Uphold the company’s commitment to </w:t>
            </w:r>
            <w:r w:rsidRPr="005432FE">
              <w:rPr>
                <w:rFonts w:ascii="Times New Roman" w:eastAsia="Times New Roman" w:hAnsi="Times New Roman" w:cs="Times New Roman"/>
                <w:b/>
                <w:bCs/>
                <w:lang w:val="en-US"/>
              </w:rPr>
              <w:t>corporate social responsibility</w:t>
            </w:r>
            <w:r w:rsidRPr="005432FE">
              <w:rPr>
                <w:rFonts w:ascii="Times New Roman" w:eastAsia="Times New Roman" w:hAnsi="Times New Roman" w:cs="Times New Roman"/>
                <w:bCs/>
                <w:lang w:val="en-US"/>
              </w:rPr>
              <w:t xml:space="preserve"> and ethical practices.</w:t>
            </w:r>
          </w:p>
          <w:p w14:paraId="363E4671" w14:textId="77777777" w:rsidR="005432FE" w:rsidRPr="005432FE" w:rsidRDefault="005432FE" w:rsidP="005432FE">
            <w:pPr>
              <w:widowControl/>
              <w:autoSpaceDE/>
              <w:autoSpaceDN/>
              <w:spacing w:after="100"/>
              <w:ind w:left="446"/>
              <w:rPr>
                <w:rFonts w:ascii="Times New Roman" w:eastAsia="Times New Roman" w:hAnsi="Times New Roman" w:cs="Times New Roman"/>
                <w:bCs/>
                <w:sz w:val="24"/>
                <w:szCs w:val="24"/>
              </w:rPr>
            </w:pPr>
          </w:p>
        </w:tc>
      </w:tr>
      <w:tr w:rsidR="005432FE" w:rsidRPr="005432FE" w14:paraId="40050389" w14:textId="77777777" w:rsidTr="005432FE">
        <w:tc>
          <w:tcPr>
            <w:tcW w:w="10350" w:type="dxa"/>
            <w:gridSpan w:val="2"/>
            <w:tcBorders>
              <w:bottom w:val="single" w:sz="4" w:space="0" w:color="auto"/>
            </w:tcBorders>
            <w:shd w:val="clear" w:color="auto" w:fill="auto"/>
          </w:tcPr>
          <w:p w14:paraId="276F669A" w14:textId="77777777" w:rsidR="005432FE" w:rsidRPr="005432FE" w:rsidRDefault="005432FE" w:rsidP="005432FE">
            <w:pPr>
              <w:widowControl/>
              <w:autoSpaceDE/>
              <w:autoSpaceDN/>
              <w:spacing w:before="120" w:after="100"/>
              <w:rPr>
                <w:rFonts w:ascii="Times New Roman" w:eastAsia="Times New Roman" w:hAnsi="Times New Roman" w:cs="Times New Roman"/>
                <w:b/>
                <w:bCs/>
                <w:u w:val="single"/>
                <w:lang w:val="en-US"/>
              </w:rPr>
            </w:pPr>
            <w:r w:rsidRPr="005432FE">
              <w:rPr>
                <w:rFonts w:ascii="Times New Roman" w:eastAsia="Times New Roman" w:hAnsi="Times New Roman" w:cs="Times New Roman"/>
                <w:b/>
                <w:bCs/>
                <w:u w:val="single"/>
                <w:lang w:val="en-US"/>
              </w:rPr>
              <w:lastRenderedPageBreak/>
              <w:t>EDUCATIONAL &amp; EXPERIENCE REQUIREMENTS:</w:t>
            </w:r>
          </w:p>
          <w:p w14:paraId="77BFED2C" w14:textId="77777777" w:rsidR="005432FE" w:rsidRPr="005432FE" w:rsidRDefault="005432FE" w:rsidP="005432FE">
            <w:pPr>
              <w:keepNext/>
              <w:widowControl/>
              <w:numPr>
                <w:ilvl w:val="0"/>
                <w:numId w:val="2"/>
              </w:numPr>
              <w:autoSpaceDE/>
              <w:autoSpaceDN/>
              <w:spacing w:before="1"/>
              <w:ind w:left="720"/>
              <w:jc w:val="both"/>
              <w:outlineLvl w:val="0"/>
              <w:rPr>
                <w:rFonts w:ascii="Times New Roman" w:eastAsia="Arial Unicode MS" w:hAnsi="Times New Roman" w:cs="Times New Roman"/>
                <w:bCs/>
              </w:rPr>
            </w:pPr>
            <w:r w:rsidRPr="005432FE">
              <w:rPr>
                <w:rFonts w:ascii="Times New Roman" w:eastAsia="Arial Unicode MS" w:hAnsi="Times New Roman" w:cs="Times New Roman"/>
              </w:rPr>
              <w:t xml:space="preserve">Hold a master’s degree or equivalent or foreign qualification recognized by the Higher Education Commission of Pakistan or member of a recognized body of professional accountants, with at least </w:t>
            </w:r>
            <w:r w:rsidRPr="005432FE">
              <w:rPr>
                <w:rFonts w:ascii="Times New Roman" w:eastAsia="Arial Unicode MS" w:hAnsi="Times New Roman" w:cs="Times New Roman"/>
                <w:spacing w:val="-1"/>
              </w:rPr>
              <w:t>15</w:t>
            </w:r>
            <w:r w:rsidRPr="005432FE">
              <w:rPr>
                <w:rFonts w:ascii="Times New Roman" w:eastAsia="Arial Unicode MS" w:hAnsi="Times New Roman" w:cs="Times New Roman"/>
                <w:spacing w:val="-11"/>
              </w:rPr>
              <w:t xml:space="preserve"> </w:t>
            </w:r>
            <w:r w:rsidRPr="005432FE">
              <w:rPr>
                <w:rFonts w:ascii="Times New Roman" w:eastAsia="Arial Unicode MS" w:hAnsi="Times New Roman" w:cs="Times New Roman"/>
                <w:spacing w:val="-1"/>
              </w:rPr>
              <w:t>years’</w:t>
            </w:r>
            <w:r w:rsidRPr="005432FE">
              <w:rPr>
                <w:rFonts w:ascii="Times New Roman" w:eastAsia="Arial Unicode MS" w:hAnsi="Times New Roman" w:cs="Times New Roman"/>
                <w:spacing w:val="-11"/>
              </w:rPr>
              <w:t xml:space="preserve"> </w:t>
            </w:r>
            <w:r w:rsidRPr="005432FE">
              <w:rPr>
                <w:rFonts w:ascii="Times New Roman" w:eastAsia="Arial Unicode MS" w:hAnsi="Times New Roman" w:cs="Times New Roman"/>
              </w:rPr>
              <w:t>experience out of which 05 years as a Key Officer or Director or Chief Executive or Principal Officer in the insurance industry or in Insurance Regulator.</w:t>
            </w:r>
          </w:p>
          <w:p w14:paraId="18FA98EA" w14:textId="77777777" w:rsidR="005432FE" w:rsidRPr="005432FE" w:rsidRDefault="005432FE" w:rsidP="005432FE">
            <w:pPr>
              <w:keepNext/>
              <w:widowControl/>
              <w:autoSpaceDE/>
              <w:autoSpaceDN/>
              <w:spacing w:before="1"/>
              <w:ind w:left="460"/>
              <w:jc w:val="both"/>
              <w:outlineLvl w:val="0"/>
              <w:rPr>
                <w:rFonts w:ascii="Times New Roman" w:eastAsia="Arial Unicode MS" w:hAnsi="Times New Roman" w:cs="Times New Roman"/>
                <w:bCs/>
              </w:rPr>
            </w:pPr>
          </w:p>
          <w:p w14:paraId="60C8FA16" w14:textId="77777777" w:rsidR="005432FE" w:rsidRPr="005432FE" w:rsidRDefault="005432FE" w:rsidP="005432FE">
            <w:pPr>
              <w:keepNext/>
              <w:widowControl/>
              <w:numPr>
                <w:ilvl w:val="0"/>
                <w:numId w:val="2"/>
              </w:numPr>
              <w:autoSpaceDE/>
              <w:autoSpaceDN/>
              <w:spacing w:before="1"/>
              <w:ind w:left="720"/>
              <w:jc w:val="both"/>
              <w:outlineLvl w:val="0"/>
              <w:rPr>
                <w:rFonts w:ascii="Times New Roman" w:eastAsia="Arial Unicode MS" w:hAnsi="Times New Roman" w:cs="Times New Roman"/>
                <w:bCs/>
              </w:rPr>
            </w:pPr>
            <w:r w:rsidRPr="005432FE">
              <w:rPr>
                <w:rFonts w:ascii="Times New Roman" w:eastAsia="Arial Unicode MS" w:hAnsi="Times New Roman" w:cs="Times New Roman"/>
              </w:rPr>
              <w:t>(</w:t>
            </w:r>
            <w:proofErr w:type="spellStart"/>
            <w:r w:rsidRPr="005432FE">
              <w:rPr>
                <w:rFonts w:ascii="Times New Roman" w:eastAsia="Arial Unicode MS" w:hAnsi="Times New Roman" w:cs="Times New Roman"/>
              </w:rPr>
              <w:t>i</w:t>
            </w:r>
            <w:proofErr w:type="spellEnd"/>
            <w:r w:rsidRPr="005432FE">
              <w:rPr>
                <w:rFonts w:ascii="Times New Roman" w:eastAsia="Arial Unicode MS" w:hAnsi="Times New Roman" w:cs="Times New Roman"/>
              </w:rPr>
              <w:t xml:space="preserve">) ACII or FCII or (ii) Fellow or Associate of the Institute or Society of insurance company Actuaries or equivalent qualification as recognized by the Pakistan Society of Actuaries, or (iii) hold master degree in insurance, Risk Management or Actuarial Science from a university recognized by the Higher Education Commission of Pakistan, with at least </w:t>
            </w:r>
            <w:r w:rsidRPr="005432FE">
              <w:rPr>
                <w:rFonts w:ascii="Times New Roman" w:eastAsia="Arial Unicode MS" w:hAnsi="Times New Roman" w:cs="Times New Roman"/>
                <w:spacing w:val="-1"/>
              </w:rPr>
              <w:t>15</w:t>
            </w:r>
            <w:r w:rsidRPr="005432FE">
              <w:rPr>
                <w:rFonts w:ascii="Times New Roman" w:eastAsia="Arial Unicode MS" w:hAnsi="Times New Roman" w:cs="Times New Roman"/>
                <w:spacing w:val="-11"/>
              </w:rPr>
              <w:t xml:space="preserve"> </w:t>
            </w:r>
            <w:r w:rsidRPr="005432FE">
              <w:rPr>
                <w:rFonts w:ascii="Times New Roman" w:eastAsia="Arial Unicode MS" w:hAnsi="Times New Roman" w:cs="Times New Roman"/>
                <w:spacing w:val="-1"/>
              </w:rPr>
              <w:t>years’</w:t>
            </w:r>
            <w:r w:rsidRPr="005432FE">
              <w:rPr>
                <w:rFonts w:ascii="Times New Roman" w:eastAsia="Arial Unicode MS" w:hAnsi="Times New Roman" w:cs="Times New Roman"/>
                <w:spacing w:val="-11"/>
              </w:rPr>
              <w:t xml:space="preserve"> </w:t>
            </w:r>
            <w:r w:rsidRPr="005432FE">
              <w:rPr>
                <w:rFonts w:ascii="Times New Roman" w:eastAsia="Arial Unicode MS" w:hAnsi="Times New Roman" w:cs="Times New Roman"/>
              </w:rPr>
              <w:t>experience out of which 05 years as a Key Officer or Director or Chief Executive or Principal Officer in the insurance industry or in Insurance Regulator (as defined in Insurance Companies Sound and Prudent Management Regulations, 2012)</w:t>
            </w:r>
          </w:p>
          <w:p w14:paraId="192EF6DC" w14:textId="77777777" w:rsidR="005432FE" w:rsidRPr="005432FE" w:rsidRDefault="005432FE" w:rsidP="005432FE">
            <w:pPr>
              <w:keepNext/>
              <w:widowControl/>
              <w:autoSpaceDE/>
              <w:autoSpaceDN/>
              <w:spacing w:before="1"/>
              <w:ind w:left="460"/>
              <w:jc w:val="both"/>
              <w:outlineLvl w:val="0"/>
              <w:rPr>
                <w:rFonts w:ascii="Times New Roman" w:eastAsia="Arial Unicode MS" w:hAnsi="Times New Roman" w:cs="Times New Roman"/>
                <w:bCs/>
              </w:rPr>
            </w:pPr>
          </w:p>
          <w:p w14:paraId="39C119BC" w14:textId="77777777" w:rsidR="005432FE" w:rsidRPr="005432FE" w:rsidRDefault="005432FE" w:rsidP="005432FE">
            <w:pPr>
              <w:keepNext/>
              <w:widowControl/>
              <w:autoSpaceDE/>
              <w:autoSpaceDN/>
              <w:spacing w:before="1"/>
              <w:jc w:val="both"/>
              <w:outlineLvl w:val="0"/>
              <w:rPr>
                <w:rFonts w:ascii="Times New Roman" w:eastAsia="Arial Unicode MS" w:hAnsi="Times New Roman" w:cs="Times New Roman"/>
                <w:bCs/>
              </w:rPr>
            </w:pPr>
            <w:r w:rsidRPr="005432FE">
              <w:rPr>
                <w:rFonts w:ascii="Times New Roman" w:eastAsia="Arial Unicode MS" w:hAnsi="Times New Roman" w:cs="Times New Roman"/>
              </w:rPr>
              <w:t>The candidate must fulfill the eligibility criteria mentioned in the Companies Act, 2017 and conditions as laid down in Insurance Companies (Sound and Prudent Management) Regulations, 2012 and all other applicable laws and regulations.</w:t>
            </w:r>
          </w:p>
        </w:tc>
      </w:tr>
      <w:tr w:rsidR="005432FE" w:rsidRPr="005432FE" w14:paraId="2905C303" w14:textId="77777777" w:rsidTr="005432FE">
        <w:tc>
          <w:tcPr>
            <w:tcW w:w="10350" w:type="dxa"/>
            <w:gridSpan w:val="2"/>
            <w:tcBorders>
              <w:bottom w:val="single" w:sz="4" w:space="0" w:color="auto"/>
            </w:tcBorders>
            <w:shd w:val="clear" w:color="auto" w:fill="auto"/>
          </w:tcPr>
          <w:p w14:paraId="1B656820"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Other Requirements:</w:t>
            </w:r>
          </w:p>
          <w:p w14:paraId="1C5866CC"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Age limit: Not more than 60 years (as on date of publication of this advertisement)</w:t>
            </w:r>
          </w:p>
          <w:p w14:paraId="066C6B6B"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Demonstrated success in transforming organizations, leading strategic initiatives, and scaling operations.</w:t>
            </w:r>
          </w:p>
          <w:p w14:paraId="08618A0B"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Direct experience in launching or operationalizing new business units or spinouts.</w:t>
            </w:r>
          </w:p>
          <w:p w14:paraId="20F974E1"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Knowledge of handling large-scale transitions, including asset and workforce transfer.</w:t>
            </w:r>
          </w:p>
          <w:p w14:paraId="1D05AE03"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 xml:space="preserve">Strong familiarity with insurance regulations, including compliance with SECP (Securities and Exchange </w:t>
            </w:r>
            <w:r w:rsidRPr="005432FE">
              <w:rPr>
                <w:rFonts w:ascii="Times New Roman" w:eastAsia="Times New Roman" w:hAnsi="Times New Roman" w:cs="Times New Roman"/>
                <w:lang w:val="en-US"/>
              </w:rPr>
              <w:lastRenderedPageBreak/>
              <w:t>Commission of Pakistan).</w:t>
            </w:r>
          </w:p>
          <w:p w14:paraId="7DF16D7F"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Deep understanding of digital transformation in the insurance industry.</w:t>
            </w:r>
          </w:p>
          <w:p w14:paraId="32029B1F" w14:textId="77777777" w:rsidR="005432FE" w:rsidRPr="005432FE" w:rsidRDefault="005432FE" w:rsidP="005432FE">
            <w:pPr>
              <w:widowControl/>
              <w:numPr>
                <w:ilvl w:val="1"/>
                <w:numId w:val="4"/>
              </w:numPr>
              <w:autoSpaceDE/>
              <w:autoSpaceDN/>
              <w:spacing w:before="120" w:after="100"/>
              <w:ind w:left="702"/>
              <w:jc w:val="both"/>
              <w:rPr>
                <w:rFonts w:ascii="Times New Roman" w:eastAsia="Times New Roman" w:hAnsi="Times New Roman" w:cs="Times New Roman"/>
                <w:lang w:val="en-US"/>
              </w:rPr>
            </w:pPr>
            <w:r w:rsidRPr="005432FE">
              <w:rPr>
                <w:rFonts w:ascii="Times New Roman" w:eastAsia="Times New Roman" w:hAnsi="Times New Roman" w:cs="Times New Roman"/>
                <w:lang w:val="en-US"/>
              </w:rPr>
              <w:t>Experience with government or state-owned enterprises is an added advantage.</w:t>
            </w:r>
          </w:p>
        </w:tc>
      </w:tr>
      <w:tr w:rsidR="005432FE" w:rsidRPr="005432FE" w14:paraId="6895C76C" w14:textId="77777777" w:rsidTr="005432FE">
        <w:tc>
          <w:tcPr>
            <w:tcW w:w="10350" w:type="dxa"/>
            <w:gridSpan w:val="2"/>
            <w:tcBorders>
              <w:bottom w:val="single" w:sz="4" w:space="0" w:color="auto"/>
            </w:tcBorders>
            <w:shd w:val="clear" w:color="auto" w:fill="auto"/>
          </w:tcPr>
          <w:p w14:paraId="5D172042"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lastRenderedPageBreak/>
              <w:t>Key Performance Indicators (KPIs)</w:t>
            </w:r>
          </w:p>
          <w:p w14:paraId="5B3D5978"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Financial Performance</w:t>
            </w:r>
          </w:p>
          <w:p w14:paraId="5B9E3419" w14:textId="77777777" w:rsidR="005432FE" w:rsidRPr="005432FE" w:rsidRDefault="005432FE" w:rsidP="005432FE">
            <w:pPr>
              <w:widowControl/>
              <w:numPr>
                <w:ilvl w:val="0"/>
                <w:numId w:val="5"/>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Achieve annual revenue growth targets (e.g., double-digit percentage increase).</w:t>
            </w:r>
          </w:p>
          <w:p w14:paraId="5F418550" w14:textId="77777777" w:rsidR="005432FE" w:rsidRPr="005432FE" w:rsidRDefault="005432FE" w:rsidP="005432FE">
            <w:pPr>
              <w:widowControl/>
              <w:numPr>
                <w:ilvl w:val="0"/>
                <w:numId w:val="5"/>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Improve key financial metrics such as loss ratio, solvency ratio, and profit margin.</w:t>
            </w:r>
          </w:p>
          <w:p w14:paraId="6FA42CEB" w14:textId="77777777" w:rsidR="005432FE" w:rsidRPr="005432FE" w:rsidRDefault="005432FE" w:rsidP="005432FE">
            <w:pPr>
              <w:widowControl/>
              <w:numPr>
                <w:ilvl w:val="0"/>
                <w:numId w:val="5"/>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Successfully diversify revenue streams through new product launches and partnerships.</w:t>
            </w:r>
          </w:p>
          <w:p w14:paraId="085C31EE"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Operational Efficiency</w:t>
            </w:r>
          </w:p>
          <w:p w14:paraId="53F422FE" w14:textId="77777777" w:rsidR="005432FE" w:rsidRPr="005432FE" w:rsidRDefault="005432FE" w:rsidP="005432FE">
            <w:pPr>
              <w:widowControl/>
              <w:numPr>
                <w:ilvl w:val="0"/>
                <w:numId w:val="6"/>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Complete the PLICL operational transition (asset transfer, workforce restructuring, etc.) within the set timelines.</w:t>
            </w:r>
          </w:p>
          <w:p w14:paraId="57EF5891" w14:textId="77777777" w:rsidR="005432FE" w:rsidRPr="005432FE" w:rsidRDefault="005432FE" w:rsidP="005432FE">
            <w:pPr>
              <w:widowControl/>
              <w:numPr>
                <w:ilvl w:val="0"/>
                <w:numId w:val="6"/>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Implement digital insurance platforms and achieve predefined adoption targets within the first year.</w:t>
            </w:r>
          </w:p>
          <w:p w14:paraId="14259AE7" w14:textId="77777777" w:rsidR="005432FE" w:rsidRPr="005432FE" w:rsidRDefault="005432FE" w:rsidP="005432FE">
            <w:pPr>
              <w:widowControl/>
              <w:numPr>
                <w:ilvl w:val="0"/>
                <w:numId w:val="6"/>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Reduce operational costs by a specific percentage through process optimization.</w:t>
            </w:r>
          </w:p>
          <w:p w14:paraId="01B45CCC" w14:textId="77777777" w:rsidR="005432FE" w:rsidRPr="005432FE" w:rsidRDefault="005432FE" w:rsidP="005432FE">
            <w:pPr>
              <w:widowControl/>
              <w:autoSpaceDE/>
              <w:autoSpaceDN/>
              <w:spacing w:before="120" w:after="100"/>
              <w:ind w:left="720"/>
              <w:rPr>
                <w:rFonts w:ascii="Times New Roman" w:eastAsia="Times New Roman" w:hAnsi="Times New Roman" w:cs="Times New Roman"/>
                <w:lang w:val="en-US"/>
              </w:rPr>
            </w:pPr>
          </w:p>
          <w:p w14:paraId="7F58BF85"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Customer Engagement</w:t>
            </w:r>
          </w:p>
          <w:p w14:paraId="0AB8411E" w14:textId="77777777" w:rsidR="005432FE" w:rsidRPr="005432FE" w:rsidRDefault="005432FE" w:rsidP="005432FE">
            <w:pPr>
              <w:widowControl/>
              <w:numPr>
                <w:ilvl w:val="0"/>
                <w:numId w:val="7"/>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Achieve a high customer satisfaction index (measured via surveys and Net Promoter Score).</w:t>
            </w:r>
          </w:p>
          <w:p w14:paraId="59A6C063" w14:textId="77777777" w:rsidR="005432FE" w:rsidRPr="005432FE" w:rsidRDefault="005432FE" w:rsidP="005432FE">
            <w:pPr>
              <w:widowControl/>
              <w:numPr>
                <w:ilvl w:val="0"/>
                <w:numId w:val="7"/>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Expand customer base by increasing the number of policyholders and premium contributions.</w:t>
            </w:r>
          </w:p>
          <w:p w14:paraId="6D2F8169" w14:textId="77777777" w:rsidR="005432FE" w:rsidRPr="005432FE" w:rsidRDefault="005432FE" w:rsidP="005432FE">
            <w:pPr>
              <w:widowControl/>
              <w:numPr>
                <w:ilvl w:val="0"/>
                <w:numId w:val="7"/>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Launch at least two new insurance products within the first 18 months.</w:t>
            </w:r>
          </w:p>
          <w:p w14:paraId="5284851E"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Market Positioning</w:t>
            </w:r>
          </w:p>
          <w:p w14:paraId="40F39FFF" w14:textId="77777777" w:rsidR="005432FE" w:rsidRPr="005432FE" w:rsidRDefault="005432FE" w:rsidP="005432FE">
            <w:pPr>
              <w:widowControl/>
              <w:numPr>
                <w:ilvl w:val="0"/>
                <w:numId w:val="8"/>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Achieve a notable increase in market share, particularly in rural and semi-urban markets.</w:t>
            </w:r>
          </w:p>
          <w:p w14:paraId="5D4DDA25" w14:textId="77777777" w:rsidR="005432FE" w:rsidRPr="005432FE" w:rsidRDefault="005432FE" w:rsidP="005432FE">
            <w:pPr>
              <w:widowControl/>
              <w:numPr>
                <w:ilvl w:val="0"/>
                <w:numId w:val="8"/>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Establish strategic partnerships with a minimum of 5 financial or distribution partners within the first two years.</w:t>
            </w:r>
          </w:p>
          <w:p w14:paraId="0EB6957C"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Compliance and Governance</w:t>
            </w:r>
          </w:p>
          <w:p w14:paraId="0D9179EF" w14:textId="77777777" w:rsidR="005432FE" w:rsidRPr="005432FE" w:rsidRDefault="005432FE" w:rsidP="005432FE">
            <w:pPr>
              <w:widowControl/>
              <w:numPr>
                <w:ilvl w:val="0"/>
                <w:numId w:val="9"/>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Ensure 100% compliance with SECP and other regulatory frameworks.</w:t>
            </w:r>
          </w:p>
          <w:p w14:paraId="20FF8F08" w14:textId="77777777" w:rsidR="005432FE" w:rsidRPr="005432FE" w:rsidRDefault="005432FE" w:rsidP="005432FE">
            <w:pPr>
              <w:widowControl/>
              <w:numPr>
                <w:ilvl w:val="0"/>
                <w:numId w:val="9"/>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Implement and regularly audit a robust risk management framework.</w:t>
            </w:r>
          </w:p>
          <w:p w14:paraId="071EEB25" w14:textId="77777777" w:rsidR="005432FE" w:rsidRPr="005432FE" w:rsidRDefault="005432FE" w:rsidP="005432FE">
            <w:pPr>
              <w:widowControl/>
              <w:numPr>
                <w:ilvl w:val="0"/>
                <w:numId w:val="9"/>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Maintain a clean audit report from independent regulators and auditors.</w:t>
            </w:r>
          </w:p>
          <w:p w14:paraId="482F979F"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r w:rsidRPr="005432FE">
              <w:rPr>
                <w:rFonts w:ascii="Times New Roman" w:eastAsia="Times New Roman" w:hAnsi="Times New Roman" w:cs="Times New Roman"/>
                <w:b/>
                <w:bCs/>
                <w:lang w:val="en-US"/>
              </w:rPr>
              <w:t>Leadership and Team Development</w:t>
            </w:r>
          </w:p>
          <w:p w14:paraId="64D89CE8" w14:textId="77777777" w:rsidR="005432FE" w:rsidRPr="005432FE" w:rsidRDefault="005432FE" w:rsidP="005432FE">
            <w:pPr>
              <w:widowControl/>
              <w:numPr>
                <w:ilvl w:val="0"/>
                <w:numId w:val="10"/>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Achieve a low employee turnover rate, demonstrating strong team morale and engagement.</w:t>
            </w:r>
          </w:p>
          <w:p w14:paraId="65084A91" w14:textId="77777777" w:rsidR="005432FE" w:rsidRPr="005432FE" w:rsidRDefault="005432FE" w:rsidP="005432FE">
            <w:pPr>
              <w:widowControl/>
              <w:numPr>
                <w:ilvl w:val="0"/>
                <w:numId w:val="10"/>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Implement and measure the success of training and development programs for employees and executives.</w:t>
            </w:r>
          </w:p>
          <w:p w14:paraId="0A219829" w14:textId="77777777" w:rsidR="005432FE" w:rsidRPr="005432FE" w:rsidRDefault="005432FE" w:rsidP="005432FE">
            <w:pPr>
              <w:widowControl/>
              <w:numPr>
                <w:ilvl w:val="0"/>
                <w:numId w:val="10"/>
              </w:numPr>
              <w:autoSpaceDE/>
              <w:autoSpaceDN/>
              <w:spacing w:before="120" w:after="100"/>
              <w:rPr>
                <w:rFonts w:ascii="Times New Roman" w:eastAsia="Times New Roman" w:hAnsi="Times New Roman" w:cs="Times New Roman"/>
                <w:lang w:val="en-US"/>
              </w:rPr>
            </w:pPr>
            <w:r w:rsidRPr="005432FE">
              <w:rPr>
                <w:rFonts w:ascii="Times New Roman" w:eastAsia="Times New Roman" w:hAnsi="Times New Roman" w:cs="Times New Roman"/>
                <w:lang w:val="en-US"/>
              </w:rPr>
              <w:t>Create a pipeline of future leaders by implementing succession planning initiatives.</w:t>
            </w:r>
          </w:p>
          <w:p w14:paraId="45D71D8F" w14:textId="77777777" w:rsidR="005432FE" w:rsidRPr="005432FE" w:rsidRDefault="005432FE" w:rsidP="005432FE">
            <w:pPr>
              <w:widowControl/>
              <w:autoSpaceDE/>
              <w:autoSpaceDN/>
              <w:spacing w:before="120" w:after="100"/>
              <w:rPr>
                <w:rFonts w:ascii="Times New Roman" w:eastAsia="Times New Roman" w:hAnsi="Times New Roman" w:cs="Times New Roman"/>
                <w:b/>
                <w:bCs/>
                <w:lang w:val="en-US"/>
              </w:rPr>
            </w:pPr>
          </w:p>
        </w:tc>
      </w:tr>
    </w:tbl>
    <w:p w14:paraId="55105738" w14:textId="77777777" w:rsidR="005432FE" w:rsidRPr="005432FE" w:rsidRDefault="005432FE" w:rsidP="005432FE">
      <w:pPr>
        <w:keepNext/>
        <w:widowControl/>
        <w:autoSpaceDE/>
        <w:autoSpaceDN/>
        <w:ind w:right="2392"/>
        <w:outlineLvl w:val="0"/>
        <w:rPr>
          <w:rFonts w:ascii="Times New Roman" w:eastAsia="Arial Unicode MS" w:hAnsi="Times New Roman" w:cs="Times New Roman"/>
          <w:b/>
          <w:bCs/>
          <w:sz w:val="24"/>
          <w:szCs w:val="24"/>
        </w:rPr>
      </w:pPr>
    </w:p>
    <w:p w14:paraId="3D6B1986" w14:textId="77777777" w:rsidR="005432FE" w:rsidRPr="005432FE" w:rsidRDefault="005432FE" w:rsidP="005432FE"/>
    <w:p w14:paraId="483F3649" w14:textId="77777777" w:rsidR="005432FE" w:rsidRPr="005432FE" w:rsidRDefault="005432FE" w:rsidP="005432FE"/>
    <w:sectPr w:rsidR="005432FE" w:rsidRPr="005432FE" w:rsidSect="004700AC">
      <w:headerReference w:type="default" r:id="rId9"/>
      <w:pgSz w:w="12240" w:h="15840"/>
      <w:pgMar w:top="1600" w:right="1320" w:bottom="1980" w:left="1340" w:header="7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4A4C" w14:textId="77777777" w:rsidR="009D0913" w:rsidRDefault="009D0913">
      <w:r>
        <w:separator/>
      </w:r>
    </w:p>
  </w:endnote>
  <w:endnote w:type="continuationSeparator" w:id="0">
    <w:p w14:paraId="281739B1" w14:textId="77777777" w:rsidR="009D0913" w:rsidRDefault="009D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76807" w14:textId="77777777" w:rsidR="009D0913" w:rsidRDefault="009D0913">
      <w:r>
        <w:separator/>
      </w:r>
    </w:p>
  </w:footnote>
  <w:footnote w:type="continuationSeparator" w:id="0">
    <w:p w14:paraId="1C92FFED" w14:textId="77777777" w:rsidR="009D0913" w:rsidRDefault="009D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9774" w14:textId="77777777" w:rsidR="000C2F31" w:rsidRDefault="006226C5">
    <w:pPr>
      <w:pStyle w:val="BodyText"/>
      <w:spacing w:line="14" w:lineRule="auto"/>
      <w:rPr>
        <w:sz w:val="20"/>
      </w:rPr>
    </w:pPr>
    <w:r>
      <w:rPr>
        <w:noProof/>
      </w:rPr>
      <w:drawing>
        <wp:anchor distT="0" distB="0" distL="0" distR="0" simplePos="0" relativeHeight="251658240" behindDoc="1" locked="0" layoutInCell="1" allowOverlap="1" wp14:anchorId="12B5F9F5" wp14:editId="6A42E612">
          <wp:simplePos x="0" y="0"/>
          <wp:positionH relativeFrom="page">
            <wp:posOffset>3398455</wp:posOffset>
          </wp:positionH>
          <wp:positionV relativeFrom="page">
            <wp:posOffset>494153</wp:posOffset>
          </wp:positionV>
          <wp:extent cx="975616" cy="529126"/>
          <wp:effectExtent l="0" t="0" r="0" b="0"/>
          <wp:wrapNone/>
          <wp:docPr id="5382702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75616" cy="5291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A4C21"/>
    <w:multiLevelType w:val="multilevel"/>
    <w:tmpl w:val="C10C95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D5DD8"/>
    <w:multiLevelType w:val="hybridMultilevel"/>
    <w:tmpl w:val="0930DEE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C66E7"/>
    <w:multiLevelType w:val="multilevel"/>
    <w:tmpl w:val="DE56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271C5"/>
    <w:multiLevelType w:val="hybridMultilevel"/>
    <w:tmpl w:val="A01E17F6"/>
    <w:lvl w:ilvl="0" w:tplc="79A89D7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78E7A8B"/>
    <w:multiLevelType w:val="multilevel"/>
    <w:tmpl w:val="D3B4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15966"/>
    <w:multiLevelType w:val="multilevel"/>
    <w:tmpl w:val="C9C8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1733DB"/>
    <w:multiLevelType w:val="hybridMultilevel"/>
    <w:tmpl w:val="134EFFE8"/>
    <w:lvl w:ilvl="0" w:tplc="1520EEA0">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02586C7C">
      <w:numFmt w:val="bullet"/>
      <w:lvlText w:val="•"/>
      <w:lvlJc w:val="left"/>
      <w:pPr>
        <w:ind w:left="1696" w:hanging="360"/>
      </w:pPr>
      <w:rPr>
        <w:rFonts w:hint="default"/>
        <w:lang w:val="en-US" w:eastAsia="en-US" w:bidi="ar-SA"/>
      </w:rPr>
    </w:lvl>
    <w:lvl w:ilvl="2" w:tplc="452E8C42">
      <w:numFmt w:val="bullet"/>
      <w:lvlText w:val="•"/>
      <w:lvlJc w:val="left"/>
      <w:pPr>
        <w:ind w:left="2572" w:hanging="360"/>
      </w:pPr>
      <w:rPr>
        <w:rFonts w:hint="default"/>
        <w:lang w:val="en-US" w:eastAsia="en-US" w:bidi="ar-SA"/>
      </w:rPr>
    </w:lvl>
    <w:lvl w:ilvl="3" w:tplc="2C90F470">
      <w:numFmt w:val="bullet"/>
      <w:lvlText w:val="•"/>
      <w:lvlJc w:val="left"/>
      <w:pPr>
        <w:ind w:left="3448" w:hanging="360"/>
      </w:pPr>
      <w:rPr>
        <w:rFonts w:hint="default"/>
        <w:lang w:val="en-US" w:eastAsia="en-US" w:bidi="ar-SA"/>
      </w:rPr>
    </w:lvl>
    <w:lvl w:ilvl="4" w:tplc="01A08E74">
      <w:numFmt w:val="bullet"/>
      <w:lvlText w:val="•"/>
      <w:lvlJc w:val="left"/>
      <w:pPr>
        <w:ind w:left="4324" w:hanging="360"/>
      </w:pPr>
      <w:rPr>
        <w:rFonts w:hint="default"/>
        <w:lang w:val="en-US" w:eastAsia="en-US" w:bidi="ar-SA"/>
      </w:rPr>
    </w:lvl>
    <w:lvl w:ilvl="5" w:tplc="8C7881AC">
      <w:numFmt w:val="bullet"/>
      <w:lvlText w:val="•"/>
      <w:lvlJc w:val="left"/>
      <w:pPr>
        <w:ind w:left="5200" w:hanging="360"/>
      </w:pPr>
      <w:rPr>
        <w:rFonts w:hint="default"/>
        <w:lang w:val="en-US" w:eastAsia="en-US" w:bidi="ar-SA"/>
      </w:rPr>
    </w:lvl>
    <w:lvl w:ilvl="6" w:tplc="4860DB72">
      <w:numFmt w:val="bullet"/>
      <w:lvlText w:val="•"/>
      <w:lvlJc w:val="left"/>
      <w:pPr>
        <w:ind w:left="6076" w:hanging="360"/>
      </w:pPr>
      <w:rPr>
        <w:rFonts w:hint="default"/>
        <w:lang w:val="en-US" w:eastAsia="en-US" w:bidi="ar-SA"/>
      </w:rPr>
    </w:lvl>
    <w:lvl w:ilvl="7" w:tplc="480C6BCC">
      <w:numFmt w:val="bullet"/>
      <w:lvlText w:val="•"/>
      <w:lvlJc w:val="left"/>
      <w:pPr>
        <w:ind w:left="6952" w:hanging="360"/>
      </w:pPr>
      <w:rPr>
        <w:rFonts w:hint="default"/>
        <w:lang w:val="en-US" w:eastAsia="en-US" w:bidi="ar-SA"/>
      </w:rPr>
    </w:lvl>
    <w:lvl w:ilvl="8" w:tplc="026E70D0">
      <w:numFmt w:val="bullet"/>
      <w:lvlText w:val="•"/>
      <w:lvlJc w:val="left"/>
      <w:pPr>
        <w:ind w:left="7828" w:hanging="360"/>
      </w:pPr>
      <w:rPr>
        <w:rFonts w:hint="default"/>
        <w:lang w:val="en-US" w:eastAsia="en-US" w:bidi="ar-SA"/>
      </w:rPr>
    </w:lvl>
  </w:abstractNum>
  <w:abstractNum w:abstractNumId="7" w15:restartNumberingAfterBreak="0">
    <w:nsid w:val="51F60F8C"/>
    <w:multiLevelType w:val="multilevel"/>
    <w:tmpl w:val="67D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4A66D2"/>
    <w:multiLevelType w:val="multilevel"/>
    <w:tmpl w:val="8086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7A2C84"/>
    <w:multiLevelType w:val="multilevel"/>
    <w:tmpl w:val="1F76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977360">
    <w:abstractNumId w:val="6"/>
  </w:num>
  <w:num w:numId="2" w16cid:durableId="1229920084">
    <w:abstractNumId w:val="3"/>
  </w:num>
  <w:num w:numId="3" w16cid:durableId="1040088655">
    <w:abstractNumId w:val="1"/>
  </w:num>
  <w:num w:numId="4" w16cid:durableId="1677269755">
    <w:abstractNumId w:val="0"/>
  </w:num>
  <w:num w:numId="5" w16cid:durableId="2047411106">
    <w:abstractNumId w:val="9"/>
  </w:num>
  <w:num w:numId="6" w16cid:durableId="374039169">
    <w:abstractNumId w:val="5"/>
  </w:num>
  <w:num w:numId="7" w16cid:durableId="1083257898">
    <w:abstractNumId w:val="2"/>
  </w:num>
  <w:num w:numId="8" w16cid:durableId="2110852651">
    <w:abstractNumId w:val="8"/>
  </w:num>
  <w:num w:numId="9" w16cid:durableId="813713863">
    <w:abstractNumId w:val="7"/>
  </w:num>
  <w:num w:numId="10" w16cid:durableId="323901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2F31"/>
    <w:rsid w:val="000343A9"/>
    <w:rsid w:val="00042F22"/>
    <w:rsid w:val="0008558C"/>
    <w:rsid w:val="000C2F31"/>
    <w:rsid w:val="00215B67"/>
    <w:rsid w:val="002E368A"/>
    <w:rsid w:val="0032428B"/>
    <w:rsid w:val="003350F9"/>
    <w:rsid w:val="00360398"/>
    <w:rsid w:val="00363FFE"/>
    <w:rsid w:val="00377DBC"/>
    <w:rsid w:val="003A5688"/>
    <w:rsid w:val="00401FC9"/>
    <w:rsid w:val="004700AC"/>
    <w:rsid w:val="004923C8"/>
    <w:rsid w:val="004A365A"/>
    <w:rsid w:val="00530388"/>
    <w:rsid w:val="005432FE"/>
    <w:rsid w:val="00550DF7"/>
    <w:rsid w:val="00566FDC"/>
    <w:rsid w:val="006226C5"/>
    <w:rsid w:val="006412E0"/>
    <w:rsid w:val="00671E71"/>
    <w:rsid w:val="00713719"/>
    <w:rsid w:val="007D2171"/>
    <w:rsid w:val="00803446"/>
    <w:rsid w:val="0085274C"/>
    <w:rsid w:val="008B1E85"/>
    <w:rsid w:val="008C340D"/>
    <w:rsid w:val="00912E4E"/>
    <w:rsid w:val="00986116"/>
    <w:rsid w:val="009B6249"/>
    <w:rsid w:val="009C1D92"/>
    <w:rsid w:val="009D0913"/>
    <w:rsid w:val="00A257F2"/>
    <w:rsid w:val="00A300B5"/>
    <w:rsid w:val="00A5353C"/>
    <w:rsid w:val="00B82F1C"/>
    <w:rsid w:val="00BF5AC9"/>
    <w:rsid w:val="00C43BB9"/>
    <w:rsid w:val="00C87AA6"/>
    <w:rsid w:val="00C93A42"/>
    <w:rsid w:val="00CA09D7"/>
    <w:rsid w:val="00D155C2"/>
    <w:rsid w:val="00DB51A2"/>
    <w:rsid w:val="00DD3E43"/>
    <w:rsid w:val="00DD7FCA"/>
    <w:rsid w:val="00DF2836"/>
    <w:rsid w:val="00E2546B"/>
    <w:rsid w:val="00E30839"/>
    <w:rsid w:val="00E930A8"/>
    <w:rsid w:val="00E97002"/>
    <w:rsid w:val="00ED2248"/>
    <w:rsid w:val="00F23F44"/>
    <w:rsid w:val="00F245FA"/>
    <w:rsid w:val="00F90715"/>
    <w:rsid w:val="00FD1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42DA4"/>
  <w15:docId w15:val="{2DB6E87A-C149-40D1-B449-EE1E663D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line="341" w:lineRule="exact"/>
      <w:ind w:left="2376" w:right="2391"/>
      <w:jc w:val="center"/>
    </w:pPr>
    <w:rPr>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2171"/>
    <w:rPr>
      <w:color w:val="0000FF" w:themeColor="hyperlink"/>
      <w:u w:val="single"/>
    </w:rPr>
  </w:style>
  <w:style w:type="character" w:customStyle="1" w:styleId="UnresolvedMention1">
    <w:name w:val="Unresolved Mention1"/>
    <w:basedOn w:val="DefaultParagraphFont"/>
    <w:uiPriority w:val="99"/>
    <w:semiHidden/>
    <w:unhideWhenUsed/>
    <w:rsid w:val="007D2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reer@plic.com.pk" TargetMode="External"/><Relationship Id="rId3" Type="http://schemas.openxmlformats.org/officeDocument/2006/relationships/settings" Target="settings.xml"/><Relationship Id="rId7" Type="http://schemas.openxmlformats.org/officeDocument/2006/relationships/hyperlink" Target="http://www.plic.com.p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Shaharyar Husain</dc:creator>
  <cp:lastModifiedBy>Syed Zubayr Bukhari</cp:lastModifiedBy>
  <cp:revision>34</cp:revision>
  <cp:lastPrinted>2024-12-19T08:38:00Z</cp:lastPrinted>
  <dcterms:created xsi:type="dcterms:W3CDTF">2024-11-12T10:30:00Z</dcterms:created>
  <dcterms:modified xsi:type="dcterms:W3CDTF">2024-12-25T09:01:00Z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2016</vt:lpwstr>
  </property>
  <property fmtid="{D5CDD505-2E9C-101B-9397-08002B2CF9AE}" pid="4" name="LastSaved">
    <vt:filetime>2024-11-12T00:00:00Z</vt:filetime>
  </property>
</Properties>
</file>